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E08BE" w14:textId="1EC0B656" w:rsidR="00EB1054" w:rsidRPr="00EB1054" w:rsidRDefault="00EB1054" w:rsidP="00EB1054">
      <w:pPr>
        <w:tabs>
          <w:tab w:val="left" w:pos="1985"/>
        </w:tabs>
        <w:spacing w:after="0"/>
        <w:jc w:val="both"/>
        <w:rPr>
          <w:rFonts w:ascii="Arial" w:eastAsia="Batang" w:hAnsi="Arial" w:cs="Arial"/>
          <w:b/>
          <w:bCs/>
          <w:sz w:val="24"/>
          <w:szCs w:val="24"/>
        </w:rPr>
      </w:pPr>
      <w:r w:rsidRPr="00EB1054">
        <w:rPr>
          <w:rFonts w:ascii="Arial" w:eastAsia="Batang" w:hAnsi="Arial" w:cs="Arial"/>
          <w:b/>
          <w:bCs/>
          <w:sz w:val="24"/>
          <w:szCs w:val="24"/>
        </w:rPr>
        <w:t>3GPP TSG RAN WG1 #9</w:t>
      </w:r>
      <w:r w:rsidR="00014B04">
        <w:rPr>
          <w:rFonts w:ascii="Arial" w:eastAsia="Batang" w:hAnsi="Arial" w:cs="Arial"/>
          <w:b/>
          <w:bCs/>
          <w:sz w:val="24"/>
          <w:szCs w:val="24"/>
        </w:rPr>
        <w:t>8</w:t>
      </w:r>
      <w:r w:rsidRPr="00EB1054">
        <w:rPr>
          <w:rFonts w:ascii="Arial" w:eastAsia="Batang" w:hAnsi="Arial" w:cs="Arial"/>
          <w:b/>
          <w:bCs/>
          <w:sz w:val="24"/>
          <w:szCs w:val="24"/>
        </w:rPr>
        <w:t xml:space="preserve">                                                                                      </w:t>
      </w:r>
      <w:r w:rsidR="00FD1423" w:rsidRPr="00FD1423">
        <w:rPr>
          <w:rFonts w:ascii="Arial" w:eastAsia="Batang" w:hAnsi="Arial" w:cs="Arial"/>
          <w:b/>
          <w:bCs/>
          <w:sz w:val="24"/>
          <w:szCs w:val="24"/>
        </w:rPr>
        <w:t>R1-1908618</w:t>
      </w:r>
    </w:p>
    <w:p w14:paraId="4BE23997" w14:textId="5BCD635F" w:rsidR="00EB1054" w:rsidRPr="00EB1054" w:rsidRDefault="00014B04" w:rsidP="00EB1054">
      <w:pPr>
        <w:spacing w:after="0"/>
        <w:ind w:left="1988" w:hanging="1988"/>
        <w:jc w:val="both"/>
        <w:rPr>
          <w:rFonts w:ascii="Arial" w:eastAsia="Batang" w:hAnsi="Arial" w:cs="Arial"/>
          <w:b/>
          <w:bCs/>
          <w:sz w:val="24"/>
          <w:szCs w:val="24"/>
        </w:rPr>
      </w:pPr>
      <w:r>
        <w:rPr>
          <w:rFonts w:ascii="Arial" w:eastAsia="Batang" w:hAnsi="Arial" w:cs="Arial"/>
          <w:b/>
          <w:bCs/>
          <w:sz w:val="24"/>
          <w:szCs w:val="24"/>
        </w:rPr>
        <w:t>Prague, CZ, August 26</w:t>
      </w:r>
      <w:r w:rsidRPr="00014B04">
        <w:rPr>
          <w:rFonts w:ascii="Arial" w:eastAsia="Batang" w:hAnsi="Arial" w:cs="Arial"/>
          <w:b/>
          <w:bCs/>
          <w:sz w:val="24"/>
          <w:szCs w:val="24"/>
          <w:vertAlign w:val="superscript"/>
        </w:rPr>
        <w:t>th</w:t>
      </w:r>
      <w:r>
        <w:rPr>
          <w:rFonts w:ascii="Arial" w:eastAsia="Batang" w:hAnsi="Arial" w:cs="Arial"/>
          <w:b/>
          <w:bCs/>
          <w:sz w:val="24"/>
          <w:szCs w:val="24"/>
        </w:rPr>
        <w:t xml:space="preserve"> – 30</w:t>
      </w:r>
      <w:r w:rsidRPr="00014B04">
        <w:rPr>
          <w:rFonts w:ascii="Arial" w:eastAsia="Batang" w:hAnsi="Arial" w:cs="Arial"/>
          <w:b/>
          <w:bCs/>
          <w:sz w:val="24"/>
          <w:szCs w:val="24"/>
          <w:vertAlign w:val="superscript"/>
        </w:rPr>
        <w:t>th</w:t>
      </w:r>
      <w:r w:rsidRPr="00014B04">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043A410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83445" w:rsidRPr="00183445">
        <w:rPr>
          <w:rFonts w:ascii="Arial" w:hAnsi="Arial" w:cs="Arial"/>
          <w:b/>
          <w:sz w:val="24"/>
          <w:szCs w:val="24"/>
        </w:rPr>
        <w:t>Discussion on channel structure for 2-step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784458F2" w:rsidR="00787462" w:rsidRDefault="00C50C48" w:rsidP="00787462">
      <w:pPr>
        <w:pStyle w:val="bullet1"/>
        <w:numPr>
          <w:ilvl w:val="0"/>
          <w:numId w:val="0"/>
        </w:numPr>
        <w:spacing w:after="120"/>
        <w:jc w:val="both"/>
      </w:pPr>
      <w:r>
        <w:t>At the RAN1#97</w:t>
      </w:r>
      <w:r w:rsidR="00787462">
        <w:t xml:space="preserve"> </w:t>
      </w:r>
      <w:r w:rsidR="00787462" w:rsidRPr="002B59BA">
        <w:t xml:space="preserve">meeting, the following agreements were made </w:t>
      </w:r>
      <w:r w:rsidR="00787462">
        <w:t>regarding channel structure for two-step RACH</w:t>
      </w:r>
      <w:r w:rsidR="00787462" w:rsidRPr="00B55C19">
        <w:t xml:space="preserve"> </w:t>
      </w:r>
      <w:r w:rsidR="00D3476D">
        <w:fldChar w:fldCharType="begin"/>
      </w:r>
      <w:r w:rsidR="00D3476D">
        <w:instrText xml:space="preserve"> REF _Ref6926730 \r \h </w:instrText>
      </w:r>
      <w:r w:rsidR="00D3476D">
        <w:fldChar w:fldCharType="separate"/>
      </w:r>
      <w:r w:rsidR="004E1085">
        <w:t>[1]</w:t>
      </w:r>
      <w:r w:rsidR="00D3476D">
        <w:fldChar w:fldCharType="end"/>
      </w:r>
      <w:r w:rsidR="00787462">
        <w:t>:</w:t>
      </w:r>
    </w:p>
    <w:p w14:paraId="1EAD0A28" w14:textId="77777777" w:rsidR="00202AFA" w:rsidRPr="00202AFA" w:rsidRDefault="00202AFA" w:rsidP="00202AFA">
      <w:pPr>
        <w:spacing w:before="120" w:after="120"/>
        <w:rPr>
          <w:highlight w:val="green"/>
          <w:lang w:eastAsia="x-none"/>
        </w:rPr>
      </w:pPr>
      <w:r w:rsidRPr="00202AFA">
        <w:rPr>
          <w:highlight w:val="green"/>
          <w:lang w:eastAsia="x-none"/>
        </w:rPr>
        <w:t>Agreements:</w:t>
      </w:r>
    </w:p>
    <w:p w14:paraId="6F6B5188" w14:textId="77777777" w:rsidR="00202AFA" w:rsidRPr="00202AFA" w:rsidRDefault="00202AFA" w:rsidP="00202AFA">
      <w:pPr>
        <w:numPr>
          <w:ilvl w:val="0"/>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bCs/>
          <w:szCs w:val="24"/>
          <w:lang w:val="en-GB" w:eastAsia="zh-CN"/>
        </w:rPr>
        <w:t>The following parameters are defined per msgA PUSCH configuration:</w:t>
      </w:r>
    </w:p>
    <w:p w14:paraId="0323C6AC"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hint="eastAsia"/>
          <w:szCs w:val="24"/>
          <w:lang w:val="en-GB" w:eastAsia="zh-CN"/>
        </w:rPr>
        <w:t xml:space="preserve">Common </w:t>
      </w:r>
      <w:r w:rsidRPr="00202AFA">
        <w:rPr>
          <w:rFonts w:ascii="Times" w:eastAsia="Batang" w:hAnsi="Times"/>
          <w:szCs w:val="24"/>
          <w:lang w:val="en-GB" w:eastAsia="zh-CN"/>
        </w:rPr>
        <w:t xml:space="preserve">parameters </w:t>
      </w:r>
      <w:r w:rsidRPr="00202AFA">
        <w:rPr>
          <w:rFonts w:ascii="Times" w:eastAsia="Batang" w:hAnsi="Times" w:hint="eastAsia"/>
          <w:szCs w:val="24"/>
          <w:lang w:val="en-GB" w:eastAsia="zh-CN"/>
        </w:rPr>
        <w:t xml:space="preserve">for </w:t>
      </w:r>
      <w:r w:rsidRPr="00202AFA">
        <w:rPr>
          <w:rFonts w:ascii="Times" w:eastAsia="Batang" w:hAnsi="Times"/>
          <w:szCs w:val="24"/>
          <w:lang w:val="en-GB" w:eastAsia="zh-CN"/>
        </w:rPr>
        <w:t xml:space="preserve">both </w:t>
      </w:r>
      <w:r w:rsidRPr="00202AFA">
        <w:rPr>
          <w:rFonts w:ascii="Times" w:eastAsia="Batang" w:hAnsi="Times" w:hint="eastAsia"/>
          <w:szCs w:val="24"/>
          <w:lang w:val="en-GB" w:eastAsia="zh-CN"/>
        </w:rPr>
        <w:t>option 1</w:t>
      </w:r>
      <w:r w:rsidRPr="00202AFA">
        <w:rPr>
          <w:rFonts w:ascii="Times" w:eastAsia="Batang" w:hAnsi="Times"/>
          <w:szCs w:val="24"/>
          <w:lang w:val="en-GB" w:eastAsia="zh-CN"/>
        </w:rPr>
        <w:t xml:space="preserve"> (separate configuration)</w:t>
      </w:r>
      <w:r w:rsidRPr="00202AFA">
        <w:rPr>
          <w:rFonts w:ascii="Times" w:eastAsia="Batang" w:hAnsi="Times" w:hint="eastAsia"/>
          <w:szCs w:val="24"/>
          <w:lang w:val="en-GB" w:eastAsia="zh-CN"/>
        </w:rPr>
        <w:t xml:space="preserve"> and option </w:t>
      </w:r>
      <w:r w:rsidRPr="00202AFA">
        <w:rPr>
          <w:rFonts w:ascii="Times" w:eastAsia="Batang" w:hAnsi="Times"/>
          <w:szCs w:val="24"/>
          <w:lang w:val="en-GB" w:eastAsia="zh-CN"/>
        </w:rPr>
        <w:t>2 (relative location), at least include:</w:t>
      </w:r>
    </w:p>
    <w:p w14:paraId="0E895621"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MCS and/or TBS (to be further decided)</w:t>
      </w:r>
    </w:p>
    <w:p w14:paraId="45B9F8D2"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Number of FDMed POs </w:t>
      </w:r>
    </w:p>
    <w:p w14:paraId="0A8B700D" w14:textId="77777777" w:rsidR="00202AFA" w:rsidRPr="00202AFA" w:rsidRDefault="00202AFA" w:rsidP="00202AFA">
      <w:pPr>
        <w:numPr>
          <w:ilvl w:val="3"/>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POs (including guard band or guard period, if exist) under the same msgA PUSCH configurations are consecutive in frequency domain</w:t>
      </w:r>
    </w:p>
    <w:p w14:paraId="22565B72"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hint="eastAsia"/>
          <w:szCs w:val="24"/>
          <w:lang w:val="en-GB" w:eastAsia="zh-CN"/>
        </w:rPr>
        <w:t>Number of PRBs per PO</w:t>
      </w:r>
    </w:p>
    <w:p w14:paraId="65FEEB25"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Number of DMRS symbols/ports/sequences (if support) per PO</w:t>
      </w:r>
    </w:p>
    <w:p w14:paraId="7F8FD642"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whether or not support repetitions for msgA PUSCH</w:t>
      </w:r>
    </w:p>
    <w:p w14:paraId="4C1BB0CA"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bandwidth of PRB-level guard band or duration of guard time</w:t>
      </w:r>
    </w:p>
    <w:p w14:paraId="5D5A1750"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PUSCH mapping type</w:t>
      </w:r>
    </w:p>
    <w:p w14:paraId="643D4169"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Parameters specific to option 1, at least include:</w:t>
      </w:r>
    </w:p>
    <w:p w14:paraId="1D0341D2"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Periodicity (msgA PUSCH configuration period)</w:t>
      </w:r>
    </w:p>
    <w:p w14:paraId="2100E59D" w14:textId="77777777" w:rsidR="00202AFA" w:rsidRPr="00202AFA" w:rsidRDefault="00202AFA" w:rsidP="00202AFA">
      <w:pPr>
        <w:numPr>
          <w:ilvl w:val="3"/>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FFS value range </w:t>
      </w:r>
    </w:p>
    <w:p w14:paraId="3A758716"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Offset(s) (e.g., symbol, slot, subframe, etc.) </w:t>
      </w:r>
    </w:p>
    <w:p w14:paraId="49CC22AB"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lang w:val="en-GB" w:eastAsia="zh-CN"/>
        </w:rPr>
      </w:pPr>
      <w:r w:rsidRPr="00202AFA">
        <w:rPr>
          <w:rFonts w:ascii="Times" w:eastAsia="Batang" w:hAnsi="Times"/>
          <w:szCs w:val="24"/>
          <w:lang w:val="en-GB" w:eastAsia="zh-CN"/>
        </w:rPr>
        <w:t>Time domain resource allocation, details FFS, e.g., in a slot for msgA PUSCH: starting symbol,</w:t>
      </w:r>
      <w:r w:rsidRPr="00202AFA">
        <w:rPr>
          <w:rFonts w:ascii="Times" w:eastAsia="Batang" w:hAnsi="Times"/>
          <w:lang w:val="en-GB" w:eastAsia="zh-CN"/>
        </w:rPr>
        <w:t xml:space="preserve"> </w:t>
      </w:r>
      <w:r w:rsidRPr="00202AFA">
        <w:rPr>
          <w:rFonts w:ascii="Times" w:eastAsia="Batang" w:hAnsi="Times" w:hint="eastAsia"/>
          <w:lang w:val="en-GB" w:eastAsia="zh-CN"/>
        </w:rPr>
        <w:t xml:space="preserve">number of </w:t>
      </w:r>
      <w:r w:rsidRPr="00202AFA">
        <w:rPr>
          <w:rFonts w:ascii="Times" w:eastAsia="Batang" w:hAnsi="Times"/>
          <w:lang w:val="en-GB" w:eastAsia="zh-CN"/>
        </w:rPr>
        <w:t>symbols per PO, number of time-domain POs, etc.</w:t>
      </w:r>
    </w:p>
    <w:p w14:paraId="375AE57F"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lang w:val="en-GB" w:eastAsia="zh-CN"/>
        </w:rPr>
      </w:pPr>
      <w:r w:rsidRPr="00202AFA">
        <w:rPr>
          <w:rFonts w:ascii="Times" w:eastAsia="Batang" w:hAnsi="Times"/>
          <w:lang w:val="en-GB" w:eastAsia="zh-CN"/>
        </w:rPr>
        <w:t>Frequency starting point</w:t>
      </w:r>
    </w:p>
    <w:p w14:paraId="3522F7C7"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Parameters specific to option 2, at least include:</w:t>
      </w:r>
    </w:p>
    <w:p w14:paraId="19886171" w14:textId="77777777" w:rsidR="00202AFA" w:rsidRPr="00202AFA" w:rsidRDefault="00202AFA" w:rsidP="00202AFA">
      <w:pPr>
        <w:numPr>
          <w:ilvl w:val="2"/>
          <w:numId w:val="22"/>
        </w:numPr>
        <w:overflowPunct/>
        <w:autoSpaceDE/>
        <w:autoSpaceDN/>
        <w:adjustRightInd/>
        <w:spacing w:after="0"/>
        <w:textAlignment w:val="auto"/>
        <w:rPr>
          <w:rFonts w:ascii="Times" w:eastAsia="Batang" w:hAnsi="Times"/>
          <w:lang w:val="en-GB" w:eastAsia="zh-CN"/>
        </w:rPr>
      </w:pPr>
      <w:r w:rsidRPr="00202AFA">
        <w:rPr>
          <w:rFonts w:ascii="Times" w:eastAsia="Batang" w:hAnsi="Times"/>
          <w:lang w:val="en-GB" w:eastAsia="zh-CN"/>
        </w:rPr>
        <w:t>Single t</w:t>
      </w:r>
      <w:r w:rsidRPr="00202AFA">
        <w:rPr>
          <w:rFonts w:ascii="Times" w:eastAsia="Batang" w:hAnsi="Times" w:hint="eastAsia"/>
          <w:lang w:val="en-GB" w:eastAsia="zh-CN"/>
        </w:rPr>
        <w:t>ime offset</w:t>
      </w:r>
      <w:r w:rsidRPr="00202AFA">
        <w:rPr>
          <w:rFonts w:ascii="Times" w:eastAsia="Batang" w:hAnsi="Times"/>
          <w:lang w:val="en-GB" w:eastAsia="zh-CN"/>
        </w:rPr>
        <w:t xml:space="preserve"> (combination of slot-level and symbol-level indication) with respect to a reference point</w:t>
      </w:r>
    </w:p>
    <w:p w14:paraId="200EDEDB" w14:textId="77777777" w:rsidR="00202AFA" w:rsidRPr="00202AFA" w:rsidRDefault="00202AFA" w:rsidP="00202AFA">
      <w:pPr>
        <w:numPr>
          <w:ilvl w:val="3"/>
          <w:numId w:val="22"/>
        </w:numPr>
        <w:overflowPunct/>
        <w:autoSpaceDE/>
        <w:autoSpaceDN/>
        <w:adjustRightInd/>
        <w:snapToGrid w:val="0"/>
        <w:spacing w:after="120"/>
        <w:contextualSpacing/>
        <w:jc w:val="both"/>
        <w:textAlignment w:val="auto"/>
        <w:rPr>
          <w:rFonts w:ascii="Times" w:eastAsia="Batang" w:hAnsi="Times"/>
          <w:lang w:val="en-GB" w:eastAsia="zh-CN"/>
        </w:rPr>
      </w:pPr>
      <w:r w:rsidRPr="00202AFA">
        <w:rPr>
          <w:rFonts w:ascii="Times" w:eastAsia="Batang" w:hAnsi="Times"/>
          <w:lang w:val="en-GB" w:eastAsia="zh-CN"/>
        </w:rPr>
        <w:t>FFS, e.g., each PRACH slot (e.g., start or end of the PRACH slot), etc.</w:t>
      </w:r>
    </w:p>
    <w:p w14:paraId="758830E0"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Number of symbols per PO </w:t>
      </w:r>
    </w:p>
    <w:p w14:paraId="04C7FFDC" w14:textId="77777777" w:rsidR="00202AFA" w:rsidRPr="00202AFA" w:rsidRDefault="00202AFA" w:rsidP="00202AFA">
      <w:pPr>
        <w:numPr>
          <w:ilvl w:val="3"/>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explicit or implicit indication</w:t>
      </w:r>
    </w:p>
    <w:p w14:paraId="07AF3F6A" w14:textId="77777777" w:rsidR="00202AFA" w:rsidRPr="00202AFA" w:rsidRDefault="00202AFA" w:rsidP="00202AFA">
      <w:pPr>
        <w:numPr>
          <w:ilvl w:val="2"/>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Single frequency offset with respect to FFS (the start of the first RO in frequency or the end of the last RO in frequency)</w:t>
      </w:r>
    </w:p>
    <w:p w14:paraId="69208A97"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Number of TDMed POs</w:t>
      </w:r>
    </w:p>
    <w:p w14:paraId="2071AED4" w14:textId="77777777" w:rsidR="00202AFA" w:rsidRPr="00202AFA" w:rsidRDefault="00202AFA" w:rsidP="00202AFA">
      <w:pPr>
        <w:numPr>
          <w:ilvl w:val="0"/>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Support m</w:t>
      </w:r>
      <w:r w:rsidRPr="00202AFA">
        <w:rPr>
          <w:rFonts w:ascii="Times" w:eastAsia="Batang" w:hAnsi="Times" w:hint="eastAsia"/>
          <w:szCs w:val="24"/>
          <w:lang w:val="en-GB" w:eastAsia="zh-CN"/>
        </w:rPr>
        <w:t xml:space="preserve">ultiple msgA PUSCH </w:t>
      </w:r>
      <w:r w:rsidRPr="00202AFA">
        <w:rPr>
          <w:rFonts w:ascii="Times" w:eastAsia="Batang" w:hAnsi="Times"/>
          <w:szCs w:val="24"/>
          <w:lang w:val="en-GB" w:eastAsia="zh-CN"/>
        </w:rPr>
        <w:t>configurations for a UE</w:t>
      </w:r>
    </w:p>
    <w:p w14:paraId="444CCB0A"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w:t>
      </w:r>
      <w:r w:rsidRPr="00202AFA">
        <w:rPr>
          <w:rFonts w:ascii="Times" w:eastAsia="Batang" w:hAnsi="Times" w:hint="eastAsia"/>
          <w:szCs w:val="24"/>
          <w:lang w:val="en-GB" w:eastAsia="zh-CN"/>
        </w:rPr>
        <w:t xml:space="preserve"> </w:t>
      </w:r>
      <w:r w:rsidRPr="00202AFA">
        <w:rPr>
          <w:rFonts w:ascii="Times" w:eastAsia="Batang" w:hAnsi="Times"/>
          <w:szCs w:val="24"/>
          <w:lang w:val="en-GB" w:eastAsia="zh-CN"/>
        </w:rPr>
        <w:t>t</w:t>
      </w:r>
      <w:r w:rsidRPr="00202AFA">
        <w:rPr>
          <w:rFonts w:ascii="Times" w:eastAsia="Batang" w:hAnsi="Times" w:hint="eastAsia"/>
          <w:szCs w:val="24"/>
          <w:lang w:val="en-GB" w:eastAsia="zh-CN"/>
        </w:rPr>
        <w:t xml:space="preserve">he </w:t>
      </w:r>
      <w:r w:rsidRPr="00202AFA">
        <w:rPr>
          <w:rFonts w:ascii="Times" w:eastAsia="Batang" w:hAnsi="Times"/>
          <w:szCs w:val="24"/>
          <w:lang w:val="en-GB" w:eastAsia="zh-CN"/>
        </w:rPr>
        <w:t xml:space="preserve">maximum </w:t>
      </w:r>
      <w:r w:rsidRPr="00202AFA">
        <w:rPr>
          <w:rFonts w:ascii="Times" w:eastAsia="Batang" w:hAnsi="Times" w:hint="eastAsia"/>
          <w:szCs w:val="24"/>
          <w:lang w:val="en-GB" w:eastAsia="zh-CN"/>
        </w:rPr>
        <w:t xml:space="preserve">number of </w:t>
      </w:r>
      <w:r w:rsidRPr="00202AFA">
        <w:rPr>
          <w:rFonts w:ascii="Times" w:eastAsia="Batang" w:hAnsi="Times"/>
          <w:szCs w:val="24"/>
          <w:lang w:val="en-GB" w:eastAsia="zh-CN"/>
        </w:rPr>
        <w:t>configurations</w:t>
      </w:r>
    </w:p>
    <w:p w14:paraId="5116182C"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which parameters, if any, are common for all configurations</w:t>
      </w:r>
    </w:p>
    <w:p w14:paraId="57AA2C25"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hint="eastAsia"/>
          <w:szCs w:val="24"/>
          <w:lang w:val="en-GB" w:eastAsia="zh-CN"/>
        </w:rPr>
        <w:t>FFS indication of different msgA PUSCH configurations</w:t>
      </w:r>
      <w:r w:rsidRPr="00202AFA">
        <w:rPr>
          <w:rFonts w:ascii="Times" w:eastAsia="Batang" w:hAnsi="Times"/>
          <w:szCs w:val="24"/>
          <w:lang w:val="en-GB" w:eastAsia="zh-CN"/>
        </w:rPr>
        <w:t>, e.g. by different ROs, by different preamble groups, or by UCI</w:t>
      </w:r>
    </w:p>
    <w:p w14:paraId="366C7151" w14:textId="77777777" w:rsidR="00202AFA" w:rsidRPr="00202AFA" w:rsidRDefault="00202AFA" w:rsidP="00202AFA">
      <w:pPr>
        <w:numPr>
          <w:ilvl w:val="1"/>
          <w:numId w:val="22"/>
        </w:numPr>
        <w:overflowPunct/>
        <w:autoSpaceDE/>
        <w:autoSpaceDN/>
        <w:adjustRightInd/>
        <w:snapToGrid w:val="0"/>
        <w:spacing w:after="120"/>
        <w:contextualSpacing/>
        <w:jc w:val="both"/>
        <w:textAlignment w:val="auto"/>
        <w:rPr>
          <w:rFonts w:ascii="Times" w:eastAsia="Batang" w:hAnsi="Times"/>
          <w:color w:val="000000"/>
          <w:lang w:val="en-GB" w:eastAsia="zh-CN"/>
        </w:rPr>
      </w:pPr>
      <w:r w:rsidRPr="00202AFA">
        <w:rPr>
          <w:rFonts w:ascii="Times" w:eastAsia="Batang" w:hAnsi="Times"/>
          <w:color w:val="000000"/>
          <w:lang w:val="en-GB" w:eastAsia="zh-CN"/>
        </w:rPr>
        <w:t>FFS whether or not resources for different msgA PUSCHs can be overlapped in time-frequency, and if so, any spec impact</w:t>
      </w:r>
    </w:p>
    <w:p w14:paraId="7943FD26" w14:textId="77777777" w:rsidR="00202AFA" w:rsidRPr="00202AFA" w:rsidRDefault="00202AFA" w:rsidP="00202AFA">
      <w:pPr>
        <w:numPr>
          <w:ilvl w:val="0"/>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whether the f</w:t>
      </w:r>
      <w:r w:rsidRPr="00202AFA">
        <w:rPr>
          <w:rFonts w:ascii="Times" w:eastAsia="Batang" w:hAnsi="Times" w:hint="eastAsia"/>
          <w:szCs w:val="24"/>
          <w:lang w:val="en-GB" w:eastAsia="zh-CN"/>
        </w:rPr>
        <w:t xml:space="preserve">requency </w:t>
      </w:r>
      <w:r w:rsidRPr="00202AFA">
        <w:rPr>
          <w:rFonts w:ascii="Times" w:eastAsia="Batang" w:hAnsi="Times"/>
          <w:szCs w:val="24"/>
          <w:lang w:val="en-GB" w:eastAsia="zh-CN"/>
        </w:rPr>
        <w:t>resource</w:t>
      </w:r>
      <w:r w:rsidRPr="00202AFA">
        <w:rPr>
          <w:rFonts w:ascii="Times" w:eastAsia="Batang" w:hAnsi="Times" w:hint="eastAsia"/>
          <w:szCs w:val="24"/>
          <w:lang w:val="en-GB" w:eastAsia="zh-CN"/>
        </w:rPr>
        <w:t xml:space="preserve"> of msgA PUSCH </w:t>
      </w:r>
      <w:r w:rsidRPr="00202AFA">
        <w:rPr>
          <w:rFonts w:ascii="Times" w:eastAsia="Batang" w:hAnsi="Times"/>
          <w:szCs w:val="24"/>
          <w:lang w:val="en-GB" w:eastAsia="zh-CN"/>
        </w:rPr>
        <w:t xml:space="preserve">should be </w:t>
      </w:r>
      <w:r w:rsidRPr="00202AFA">
        <w:rPr>
          <w:rFonts w:ascii="Times" w:eastAsia="Batang" w:hAnsi="Times" w:hint="eastAsia"/>
          <w:szCs w:val="24"/>
          <w:lang w:val="en-GB" w:eastAsia="zh-CN"/>
        </w:rPr>
        <w:t xml:space="preserve">limited to </w:t>
      </w:r>
      <w:r w:rsidRPr="00202AFA">
        <w:rPr>
          <w:rFonts w:ascii="Times" w:eastAsia="Batang" w:hAnsi="Times"/>
          <w:szCs w:val="24"/>
          <w:lang w:val="en-GB" w:eastAsia="zh-CN"/>
        </w:rPr>
        <w:t>the bandwidth of PRACH</w:t>
      </w:r>
    </w:p>
    <w:p w14:paraId="40539B02" w14:textId="7BC5984D" w:rsidR="00202AFA" w:rsidRDefault="00202AFA" w:rsidP="00202AFA">
      <w:pPr>
        <w:numPr>
          <w:ilvl w:val="0"/>
          <w:numId w:val="22"/>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validation rule of msgA PUSCH</w:t>
      </w:r>
    </w:p>
    <w:p w14:paraId="6670AC5E" w14:textId="77777777" w:rsidR="005241DB" w:rsidRPr="00202AFA" w:rsidRDefault="005241DB" w:rsidP="005241DB">
      <w:pPr>
        <w:overflowPunct/>
        <w:autoSpaceDE/>
        <w:autoSpaceDN/>
        <w:adjustRightInd/>
        <w:snapToGrid w:val="0"/>
        <w:spacing w:after="120"/>
        <w:ind w:left="720"/>
        <w:contextualSpacing/>
        <w:jc w:val="both"/>
        <w:textAlignment w:val="auto"/>
        <w:rPr>
          <w:rFonts w:ascii="Times" w:eastAsia="Batang" w:hAnsi="Times"/>
          <w:szCs w:val="24"/>
          <w:lang w:val="en-GB" w:eastAsia="zh-CN"/>
        </w:rPr>
      </w:pPr>
    </w:p>
    <w:p w14:paraId="570A2E50" w14:textId="77777777" w:rsidR="005241DB" w:rsidRPr="005241DB" w:rsidRDefault="005241DB" w:rsidP="005241DB">
      <w:pPr>
        <w:spacing w:before="120" w:after="120"/>
        <w:rPr>
          <w:highlight w:val="green"/>
          <w:lang w:eastAsia="x-none"/>
        </w:rPr>
      </w:pPr>
      <w:r w:rsidRPr="00B47328">
        <w:rPr>
          <w:highlight w:val="green"/>
          <w:lang w:eastAsia="x-none"/>
        </w:rPr>
        <w:t>Agreements</w:t>
      </w:r>
      <w:r w:rsidRPr="005241DB">
        <w:rPr>
          <w:highlight w:val="green"/>
          <w:lang w:eastAsia="x-none"/>
        </w:rPr>
        <w:t>:</w:t>
      </w:r>
    </w:p>
    <w:p w14:paraId="3C9F9931" w14:textId="77777777" w:rsidR="005241DB" w:rsidRPr="005241DB" w:rsidRDefault="005241DB" w:rsidP="005241DB">
      <w:pPr>
        <w:widowControl w:val="0"/>
        <w:numPr>
          <w:ilvl w:val="0"/>
          <w:numId w:val="18"/>
        </w:numPr>
        <w:overflowPunct/>
        <w:autoSpaceDE/>
        <w:autoSpaceDN/>
        <w:adjustRightInd/>
        <w:spacing w:after="0"/>
        <w:contextualSpacing/>
        <w:jc w:val="both"/>
        <w:textAlignment w:val="auto"/>
        <w:rPr>
          <w:rFonts w:ascii="Times" w:eastAsia="Batang" w:hAnsi="Times"/>
          <w:bCs/>
          <w:lang w:val="en-GB" w:eastAsia="zh-CN"/>
        </w:rPr>
      </w:pPr>
      <w:r w:rsidRPr="005241DB">
        <w:rPr>
          <w:rFonts w:ascii="Times" w:eastAsia="Batang" w:hAnsi="Times" w:hint="eastAsia"/>
          <w:bCs/>
          <w:lang w:val="en-GB" w:eastAsia="zh-CN"/>
        </w:rPr>
        <w:t xml:space="preserve">The </w:t>
      </w:r>
      <w:proofErr w:type="spellStart"/>
      <w:r w:rsidRPr="005241DB">
        <w:rPr>
          <w:rFonts w:ascii="Times" w:eastAsia="Batang" w:hAnsi="Times"/>
          <w:bCs/>
          <w:lang w:val="en-GB" w:eastAsia="zh-CN"/>
        </w:rPr>
        <w:t>c_init</w:t>
      </w:r>
      <w:proofErr w:type="spellEnd"/>
      <w:r w:rsidRPr="005241DB">
        <w:rPr>
          <w:rFonts w:ascii="Times" w:eastAsia="Batang" w:hAnsi="Times"/>
          <w:bCs/>
          <w:lang w:val="en-GB" w:eastAsia="zh-CN"/>
        </w:rPr>
        <w:t xml:space="preserve"> </w:t>
      </w:r>
      <w:r w:rsidRPr="005241DB">
        <w:rPr>
          <w:rFonts w:ascii="Times" w:eastAsia="Batang" w:hAnsi="Times" w:hint="eastAsia"/>
          <w:bCs/>
          <w:lang w:val="en-GB" w:eastAsia="zh-CN"/>
        </w:rPr>
        <w:t xml:space="preserve">for msgA PUSCH scrambling is </w:t>
      </w:r>
      <w:r w:rsidRPr="005241DB">
        <w:rPr>
          <w:rFonts w:ascii="Times" w:eastAsia="Batang" w:hAnsi="Times"/>
          <w:bCs/>
          <w:lang w:val="en-GB" w:eastAsia="zh-CN"/>
        </w:rPr>
        <w:t xml:space="preserve">at least </w:t>
      </w:r>
      <w:r w:rsidRPr="005241DB">
        <w:rPr>
          <w:rFonts w:ascii="Times" w:eastAsia="Batang" w:hAnsi="Times" w:hint="eastAsia"/>
          <w:bCs/>
          <w:lang w:val="en-GB" w:eastAsia="zh-CN"/>
        </w:rPr>
        <w:t xml:space="preserve">derived based on </w:t>
      </w:r>
      <w:r w:rsidRPr="005241DB">
        <w:rPr>
          <w:rFonts w:ascii="Times" w:eastAsia="Batang" w:hAnsi="Times"/>
          <w:bCs/>
          <w:lang w:val="en-GB" w:eastAsia="zh-CN"/>
        </w:rPr>
        <w:t xml:space="preserve">a RNTI, preamble index, and/or n_ID (which can </w:t>
      </w:r>
      <w:proofErr w:type="gramStart"/>
      <w:r w:rsidRPr="005241DB">
        <w:rPr>
          <w:rFonts w:ascii="Times" w:eastAsia="Batang" w:hAnsi="Times"/>
          <w:bCs/>
          <w:lang w:val="en-GB" w:eastAsia="zh-CN"/>
        </w:rPr>
        <w:t>be  cell</w:t>
      </w:r>
      <w:proofErr w:type="gramEnd"/>
      <w:r w:rsidRPr="005241DB">
        <w:rPr>
          <w:rFonts w:ascii="Times" w:eastAsia="Batang" w:hAnsi="Times"/>
          <w:bCs/>
          <w:lang w:val="en-GB" w:eastAsia="zh-CN"/>
        </w:rPr>
        <w:t xml:space="preserve"> ID or configurable, to be FFS).</w:t>
      </w:r>
    </w:p>
    <w:p w14:paraId="51C4B661" w14:textId="77777777" w:rsidR="005241DB" w:rsidRPr="005241DB" w:rsidRDefault="005241DB" w:rsidP="005241DB">
      <w:pPr>
        <w:widowControl w:val="0"/>
        <w:numPr>
          <w:ilvl w:val="1"/>
          <w:numId w:val="18"/>
        </w:numPr>
        <w:overflowPunct/>
        <w:autoSpaceDE/>
        <w:autoSpaceDN/>
        <w:adjustRightInd/>
        <w:spacing w:after="0"/>
        <w:contextualSpacing/>
        <w:jc w:val="both"/>
        <w:textAlignment w:val="auto"/>
        <w:rPr>
          <w:rFonts w:ascii="Times" w:eastAsia="Batang" w:hAnsi="Times"/>
          <w:bCs/>
          <w:lang w:val="en-GB" w:eastAsia="zh-CN"/>
        </w:rPr>
      </w:pPr>
      <w:r w:rsidRPr="005241DB">
        <w:rPr>
          <w:rFonts w:ascii="Times" w:eastAsia="Batang" w:hAnsi="Times"/>
          <w:bCs/>
          <w:lang w:val="en-GB" w:eastAsia="zh-CN"/>
        </w:rPr>
        <w:lastRenderedPageBreak/>
        <w:t>FFS details of the RNTI</w:t>
      </w:r>
    </w:p>
    <w:p w14:paraId="02958F51" w14:textId="77777777" w:rsidR="005241DB" w:rsidRPr="005241DB" w:rsidRDefault="005241DB" w:rsidP="005241DB">
      <w:pPr>
        <w:widowControl w:val="0"/>
        <w:numPr>
          <w:ilvl w:val="1"/>
          <w:numId w:val="18"/>
        </w:numPr>
        <w:overflowPunct/>
        <w:autoSpaceDE/>
        <w:autoSpaceDN/>
        <w:adjustRightInd/>
        <w:spacing w:after="0"/>
        <w:contextualSpacing/>
        <w:jc w:val="both"/>
        <w:textAlignment w:val="auto"/>
        <w:rPr>
          <w:rFonts w:ascii="Times" w:eastAsia="Batang" w:hAnsi="Times"/>
          <w:bCs/>
          <w:lang w:val="en-GB" w:eastAsia="zh-CN"/>
        </w:rPr>
      </w:pPr>
      <w:r w:rsidRPr="005241DB">
        <w:rPr>
          <w:rFonts w:ascii="Times" w:eastAsia="Batang" w:hAnsi="Times"/>
          <w:bCs/>
          <w:lang w:val="en-GB" w:eastAsia="zh-CN"/>
        </w:rPr>
        <w:t>FFS the inclusion of DMRS index.</w:t>
      </w:r>
    </w:p>
    <w:p w14:paraId="1779BCB9" w14:textId="2A6BF249" w:rsidR="00323FE8" w:rsidRPr="00067039" w:rsidRDefault="00D56377" w:rsidP="00541F0B">
      <w:pPr>
        <w:pStyle w:val="BodyText"/>
        <w:spacing w:before="120" w:after="360"/>
        <w:rPr>
          <w:lang w:val="en-US" w:eastAsia="zh-CN"/>
        </w:rPr>
      </w:pPr>
      <w:r w:rsidRPr="00067039">
        <w:rPr>
          <w:lang w:val="en-US" w:eastAsia="zh-CN"/>
        </w:rPr>
        <w:t xml:space="preserve">In the contribution, we discuss </w:t>
      </w:r>
      <w:r w:rsidR="00027835" w:rsidRPr="00067039">
        <w:rPr>
          <w:lang w:val="en-US" w:eastAsia="zh-CN"/>
        </w:rPr>
        <w:t xml:space="preserve">channel structure for </w:t>
      </w:r>
      <w:r w:rsidR="003E28B8" w:rsidRPr="00067039">
        <w:rPr>
          <w:lang w:val="en-US" w:eastAsia="zh-CN"/>
        </w:rPr>
        <w:t>2-step RACH, with primary focus on</w:t>
      </w:r>
      <w:r w:rsidR="00033DF4" w:rsidRPr="00067039">
        <w:rPr>
          <w:lang w:val="en-US" w:eastAsia="zh-CN"/>
        </w:rPr>
        <w:t xml:space="preserve"> </w:t>
      </w:r>
      <w:r w:rsidR="00303FE3">
        <w:rPr>
          <w:lang w:val="en-US" w:eastAsia="zh-CN"/>
        </w:rPr>
        <w:t>channel structure of MsgA</w:t>
      </w:r>
      <w:r w:rsidR="00033DF4" w:rsidRPr="00067039">
        <w:rPr>
          <w:lang w:val="en-US" w:eastAsia="zh-CN"/>
        </w:rPr>
        <w:t>,</w:t>
      </w:r>
      <w:r w:rsidR="00303FE3">
        <w:rPr>
          <w:lang w:val="en-US" w:eastAsia="zh-CN"/>
        </w:rPr>
        <w:t xml:space="preserve"> and </w:t>
      </w:r>
      <w:r w:rsidR="00033DF4" w:rsidRPr="00067039">
        <w:rPr>
          <w:lang w:val="en-US" w:eastAsia="zh-CN"/>
        </w:rPr>
        <w:t xml:space="preserve">association between </w:t>
      </w:r>
      <w:r w:rsidR="00303FE3">
        <w:rPr>
          <w:lang w:val="en-US" w:eastAsia="zh-CN"/>
        </w:rPr>
        <w:t xml:space="preserve">MsgA </w:t>
      </w:r>
      <w:r w:rsidR="00033DF4" w:rsidRPr="00067039">
        <w:rPr>
          <w:lang w:val="en-US" w:eastAsia="zh-CN"/>
        </w:rPr>
        <w:t>PRACH and PUSCH.</w:t>
      </w:r>
      <w:r w:rsidR="001B5DBF" w:rsidRPr="00067039">
        <w:rPr>
          <w:lang w:val="en-US" w:eastAsia="zh-CN"/>
        </w:rPr>
        <w:t xml:space="preserve"> Our view on 2-step RACH related procedure is described in our companion contribution</w:t>
      </w:r>
      <w:r w:rsidR="00D22344">
        <w:rPr>
          <w:lang w:val="en-US" w:eastAsia="zh-CN"/>
        </w:rPr>
        <w:t xml:space="preserve"> </w:t>
      </w:r>
      <w:r w:rsidR="00D22344">
        <w:rPr>
          <w:lang w:val="en-US" w:eastAsia="zh-CN"/>
        </w:rPr>
        <w:fldChar w:fldCharType="begin"/>
      </w:r>
      <w:r w:rsidR="00D22344">
        <w:rPr>
          <w:lang w:val="en-US" w:eastAsia="zh-CN"/>
        </w:rPr>
        <w:instrText xml:space="preserve"> REF _Ref7107393 \r \h </w:instrText>
      </w:r>
      <w:r w:rsidR="00D22344">
        <w:rPr>
          <w:lang w:val="en-US" w:eastAsia="zh-CN"/>
        </w:rPr>
      </w:r>
      <w:r w:rsidR="00D22344">
        <w:rPr>
          <w:lang w:val="en-US" w:eastAsia="zh-CN"/>
        </w:rPr>
        <w:fldChar w:fldCharType="separate"/>
      </w:r>
      <w:r w:rsidR="004E1085">
        <w:rPr>
          <w:lang w:val="en-US" w:eastAsia="zh-CN"/>
        </w:rPr>
        <w:t>[2]</w:t>
      </w:r>
      <w:r w:rsidR="00D22344">
        <w:rPr>
          <w:lang w:val="en-US" w:eastAsia="zh-CN"/>
        </w:rPr>
        <w:fldChar w:fldCharType="end"/>
      </w:r>
      <w:r w:rsidR="001B5DBF" w:rsidRPr="00067039">
        <w:rPr>
          <w:lang w:val="en-US" w:eastAsia="zh-CN"/>
        </w:rPr>
        <w:t>.</w:t>
      </w:r>
    </w:p>
    <w:p w14:paraId="3449B8E9" w14:textId="23D0EC80" w:rsidR="000A22DC" w:rsidRDefault="0055157B" w:rsidP="003E28B8">
      <w:pPr>
        <w:pStyle w:val="Heading1"/>
      </w:pPr>
      <w:r>
        <w:t>C</w:t>
      </w:r>
      <w:r w:rsidR="00634971">
        <w:t xml:space="preserve">hannel structure of MsgA </w:t>
      </w:r>
    </w:p>
    <w:p w14:paraId="0B4782DD" w14:textId="069D9A83" w:rsidR="00F30C46" w:rsidRPr="00F30C46" w:rsidRDefault="00F30C46" w:rsidP="00F30C46">
      <w:pPr>
        <w:jc w:val="both"/>
        <w:rPr>
          <w:lang w:val="en-GB" w:eastAsia="zh-CN"/>
        </w:rPr>
      </w:pPr>
      <w:r>
        <w:rPr>
          <w:lang w:val="en-GB" w:eastAsia="zh-CN"/>
        </w:rPr>
        <w:t xml:space="preserve">In this section, we discuss the </w:t>
      </w:r>
      <w:r w:rsidR="003917D5">
        <w:rPr>
          <w:lang w:val="en-GB" w:eastAsia="zh-CN"/>
        </w:rPr>
        <w:t xml:space="preserve">channel structure of MsgA, </w:t>
      </w:r>
      <w:r>
        <w:rPr>
          <w:lang w:val="en-GB" w:eastAsia="zh-CN"/>
        </w:rPr>
        <w:t>including resource allocation</w:t>
      </w:r>
      <w:r w:rsidR="00A70F6F">
        <w:rPr>
          <w:lang w:val="en-GB" w:eastAsia="zh-CN"/>
        </w:rPr>
        <w:t xml:space="preserve"> of MsgA PUSCH</w:t>
      </w:r>
      <w:r w:rsidR="004C3F20">
        <w:rPr>
          <w:lang w:val="en-GB" w:eastAsia="zh-CN"/>
        </w:rPr>
        <w:t xml:space="preserve"> in time and frequency</w:t>
      </w:r>
      <w:r w:rsidR="008A7454">
        <w:rPr>
          <w:lang w:val="en-GB" w:eastAsia="zh-CN"/>
        </w:rPr>
        <w:t xml:space="preserve"> and numerology</w:t>
      </w:r>
      <w:r w:rsidR="003917D5">
        <w:rPr>
          <w:lang w:val="en-GB" w:eastAsia="zh-CN"/>
        </w:rPr>
        <w:t>.</w:t>
      </w:r>
      <w:r>
        <w:rPr>
          <w:lang w:val="en-GB" w:eastAsia="zh-CN"/>
        </w:rPr>
        <w:t xml:space="preserve"> </w:t>
      </w:r>
    </w:p>
    <w:p w14:paraId="7FB032A1" w14:textId="516DE483" w:rsidR="009032DB" w:rsidRDefault="00F145FA" w:rsidP="009032DB">
      <w:pPr>
        <w:pStyle w:val="Heading2"/>
      </w:pPr>
      <w:r>
        <w:t>R</w:t>
      </w:r>
      <w:r w:rsidR="009032DB">
        <w:t>esource allocation</w:t>
      </w:r>
      <w:r w:rsidR="00CC40DB">
        <w:t xml:space="preserve"> of </w:t>
      </w:r>
      <w:r w:rsidR="006245F7">
        <w:t xml:space="preserve">MsgA </w:t>
      </w:r>
      <w:r w:rsidR="00CC40DB">
        <w:t xml:space="preserve">PUSCH </w:t>
      </w:r>
    </w:p>
    <w:p w14:paraId="1B901C54" w14:textId="596AF5BE" w:rsidR="00CC40DB" w:rsidRDefault="00DF3D6A" w:rsidP="008E47E7">
      <w:pPr>
        <w:spacing w:after="120"/>
        <w:jc w:val="both"/>
        <w:rPr>
          <w:lang w:val="en-GB" w:eastAsia="x-none"/>
        </w:rPr>
      </w:pPr>
      <w:r>
        <w:rPr>
          <w:lang w:val="en-GB" w:eastAsia="x-none"/>
        </w:rPr>
        <w:t xml:space="preserve">Regarding the resource allocation of </w:t>
      </w:r>
      <w:r w:rsidR="00C12AA1">
        <w:rPr>
          <w:lang w:val="en-GB" w:eastAsia="x-none"/>
        </w:rPr>
        <w:t>a</w:t>
      </w:r>
      <w:r w:rsidR="008E47E7">
        <w:rPr>
          <w:lang w:val="en-GB" w:eastAsia="x-none"/>
        </w:rPr>
        <w:t>n</w:t>
      </w:r>
      <w:r w:rsidR="00276EEA">
        <w:rPr>
          <w:lang w:val="en-GB" w:eastAsia="x-none"/>
        </w:rPr>
        <w:t xml:space="preserve"> </w:t>
      </w:r>
      <w:r>
        <w:rPr>
          <w:lang w:val="en-GB" w:eastAsia="x-none"/>
        </w:rPr>
        <w:t xml:space="preserve">MsgA PUSCH occasion, two options were </w:t>
      </w:r>
      <w:r w:rsidR="00FD78AD">
        <w:rPr>
          <w:lang w:val="en-GB" w:eastAsia="x-none"/>
        </w:rPr>
        <w:t>discussed in</w:t>
      </w:r>
      <w:r>
        <w:rPr>
          <w:lang w:val="en-GB" w:eastAsia="x-none"/>
        </w:rPr>
        <w:t xml:space="preserve"> the RAN1#96 meeting</w:t>
      </w:r>
      <w:r w:rsidR="00FD78AD">
        <w:rPr>
          <w:lang w:val="en-GB" w:eastAsia="x-none"/>
        </w:rPr>
        <w:t xml:space="preserve"> </w:t>
      </w:r>
      <w:r w:rsidR="00793D85">
        <w:rPr>
          <w:lang w:val="en-GB" w:eastAsia="x-none"/>
        </w:rPr>
        <w:t>as follows</w:t>
      </w:r>
      <w:r w:rsidR="008E47E7">
        <w:rPr>
          <w:lang w:val="en-GB" w:eastAsia="x-none"/>
        </w:rPr>
        <w:t xml:space="preserve"> </w:t>
      </w:r>
      <w:r w:rsidR="00D3476D">
        <w:rPr>
          <w:lang w:val="en-GB" w:eastAsia="x-none"/>
        </w:rPr>
        <w:fldChar w:fldCharType="begin"/>
      </w:r>
      <w:r w:rsidR="00D3476D">
        <w:rPr>
          <w:lang w:val="en-GB" w:eastAsia="x-none"/>
        </w:rPr>
        <w:instrText xml:space="preserve"> REF _Ref7082091 \r \h </w:instrText>
      </w:r>
      <w:r w:rsidR="00D3476D">
        <w:rPr>
          <w:lang w:val="en-GB" w:eastAsia="x-none"/>
        </w:rPr>
      </w:r>
      <w:r w:rsidR="00D3476D">
        <w:rPr>
          <w:lang w:val="en-GB" w:eastAsia="x-none"/>
        </w:rPr>
        <w:fldChar w:fldCharType="separate"/>
      </w:r>
      <w:r w:rsidR="004E1085">
        <w:rPr>
          <w:lang w:val="en-GB" w:eastAsia="x-none"/>
        </w:rPr>
        <w:t>[3]</w:t>
      </w:r>
      <w:r w:rsidR="00D3476D">
        <w:rPr>
          <w:lang w:val="en-GB" w:eastAsia="x-none"/>
        </w:rPr>
        <w:fldChar w:fldCharType="end"/>
      </w:r>
      <w:r w:rsidR="00793D85">
        <w:rPr>
          <w:lang w:val="en-GB" w:eastAsia="x-none"/>
        </w:rPr>
        <w:t>:</w:t>
      </w:r>
    </w:p>
    <w:p w14:paraId="6F62D40D" w14:textId="25E3834B" w:rsidR="009C04C5" w:rsidRPr="009C04C5" w:rsidRDefault="009C04C5" w:rsidP="009C04C5">
      <w:pPr>
        <w:pStyle w:val="ListParagraph"/>
        <w:numPr>
          <w:ilvl w:val="0"/>
          <w:numId w:val="6"/>
        </w:numPr>
        <w:jc w:val="both"/>
        <w:rPr>
          <w:rFonts w:ascii="Times New Roman" w:hAnsi="Times New Roman"/>
          <w:sz w:val="20"/>
          <w:szCs w:val="20"/>
          <w:lang w:val="en-GB" w:eastAsia="zh-CN"/>
        </w:rPr>
      </w:pPr>
      <w:r w:rsidRPr="009C04C5">
        <w:rPr>
          <w:rFonts w:ascii="Times New Roman" w:hAnsi="Times New Roman"/>
          <w:sz w:val="20"/>
          <w:szCs w:val="20"/>
          <w:lang w:val="en-GB" w:eastAsia="zh-CN"/>
        </w:rPr>
        <w:t>Opt</w:t>
      </w:r>
      <w:r>
        <w:rPr>
          <w:rFonts w:ascii="Times New Roman" w:hAnsi="Times New Roman"/>
          <w:sz w:val="20"/>
          <w:szCs w:val="20"/>
          <w:lang w:val="en-GB" w:eastAsia="zh-CN"/>
        </w:rPr>
        <w:t>ion</w:t>
      </w:r>
      <w:r w:rsidRPr="009C04C5">
        <w:rPr>
          <w:rFonts w:ascii="Times New Roman" w:hAnsi="Times New Roman"/>
          <w:sz w:val="20"/>
          <w:szCs w:val="20"/>
          <w:lang w:val="en-GB" w:eastAsia="zh-CN"/>
        </w:rPr>
        <w:t xml:space="preserve"> 1: PUSCH occasions are separately configured from PRACH occasions</w:t>
      </w:r>
    </w:p>
    <w:p w14:paraId="49D7D6D5" w14:textId="24308E51" w:rsidR="00793D85" w:rsidRPr="00647764" w:rsidRDefault="009C04C5" w:rsidP="00087C8E">
      <w:pPr>
        <w:pStyle w:val="ListParagraph"/>
        <w:numPr>
          <w:ilvl w:val="0"/>
          <w:numId w:val="6"/>
        </w:numPr>
        <w:spacing w:after="120"/>
        <w:jc w:val="both"/>
        <w:rPr>
          <w:rFonts w:ascii="Times New Roman" w:hAnsi="Times New Roman"/>
          <w:sz w:val="20"/>
          <w:szCs w:val="20"/>
          <w:lang w:val="en-GB" w:eastAsia="zh-CN"/>
        </w:rPr>
      </w:pPr>
      <w:r w:rsidRPr="009C04C5">
        <w:rPr>
          <w:rFonts w:ascii="Times New Roman" w:hAnsi="Times New Roman"/>
          <w:sz w:val="20"/>
          <w:szCs w:val="20"/>
          <w:lang w:val="en-GB" w:eastAsia="zh-CN"/>
        </w:rPr>
        <w:t>Opt</w:t>
      </w:r>
      <w:r>
        <w:rPr>
          <w:rFonts w:ascii="Times New Roman" w:hAnsi="Times New Roman"/>
          <w:sz w:val="20"/>
          <w:szCs w:val="20"/>
          <w:lang w:val="en-GB" w:eastAsia="zh-CN"/>
        </w:rPr>
        <w:t>ion</w:t>
      </w:r>
      <w:r w:rsidRPr="009C04C5">
        <w:rPr>
          <w:rFonts w:ascii="Times New Roman" w:hAnsi="Times New Roman"/>
          <w:sz w:val="20"/>
          <w:szCs w:val="20"/>
          <w:lang w:val="en-GB" w:eastAsia="zh-CN"/>
        </w:rPr>
        <w:t xml:space="preserve"> 2: Specify/configure the relative location (in time and/or frequency) of the PUSCH occasion with respect to the associated PRACH occasion</w:t>
      </w:r>
      <w:r w:rsidR="00793D85" w:rsidRPr="00647764">
        <w:rPr>
          <w:rFonts w:ascii="Times New Roman" w:hAnsi="Times New Roman"/>
          <w:sz w:val="20"/>
          <w:szCs w:val="20"/>
          <w:lang w:val="en-GB" w:eastAsia="zh-CN"/>
        </w:rPr>
        <w:t>.</w:t>
      </w:r>
    </w:p>
    <w:p w14:paraId="185F5640" w14:textId="4CEDE885" w:rsidR="00793D85" w:rsidRDefault="00087C8E" w:rsidP="00087C8E">
      <w:pPr>
        <w:jc w:val="both"/>
        <w:rPr>
          <w:lang w:val="en-GB" w:eastAsia="x-none"/>
        </w:rPr>
      </w:pPr>
      <w:r>
        <w:rPr>
          <w:lang w:val="en-GB" w:eastAsia="x-none"/>
        </w:rPr>
        <w:t xml:space="preserve">While Option 2 may </w:t>
      </w:r>
      <w:r w:rsidR="005028BE">
        <w:rPr>
          <w:lang w:val="en-GB" w:eastAsia="x-none"/>
        </w:rPr>
        <w:t xml:space="preserve">potentially </w:t>
      </w:r>
      <w:r>
        <w:rPr>
          <w:lang w:val="en-GB" w:eastAsia="x-none"/>
        </w:rPr>
        <w:t xml:space="preserve">reduce signaling overhead by </w:t>
      </w:r>
      <w:r w:rsidR="008A6EC2">
        <w:rPr>
          <w:lang w:val="en-GB" w:eastAsia="x-none"/>
        </w:rPr>
        <w:t xml:space="preserve">implicitly </w:t>
      </w:r>
      <w:r w:rsidR="0079695B">
        <w:rPr>
          <w:lang w:val="en-GB" w:eastAsia="x-none"/>
        </w:rPr>
        <w:t>linking</w:t>
      </w:r>
      <w:r w:rsidR="008A6EC2">
        <w:rPr>
          <w:lang w:val="en-GB" w:eastAsia="x-none"/>
        </w:rPr>
        <w:t xml:space="preserve"> </w:t>
      </w:r>
      <w:r>
        <w:rPr>
          <w:lang w:val="en-GB" w:eastAsia="x-none"/>
        </w:rPr>
        <w:t xml:space="preserve">a </w:t>
      </w:r>
      <w:r w:rsidR="004743A9">
        <w:rPr>
          <w:lang w:val="en-GB" w:eastAsia="x-none"/>
        </w:rPr>
        <w:t>P</w:t>
      </w:r>
      <w:r>
        <w:rPr>
          <w:lang w:val="en-GB" w:eastAsia="x-none"/>
        </w:rPr>
        <w:t xml:space="preserve">RACH occasion </w:t>
      </w:r>
      <w:r w:rsidR="0079695B">
        <w:rPr>
          <w:lang w:val="en-GB" w:eastAsia="x-none"/>
        </w:rPr>
        <w:t>with an</w:t>
      </w:r>
      <w:r>
        <w:rPr>
          <w:lang w:val="en-GB" w:eastAsia="x-none"/>
        </w:rPr>
        <w:t xml:space="preserve"> MsgA PUSCH occasion, it may not be desirable in term of flexibility </w:t>
      </w:r>
      <w:r w:rsidR="00413970">
        <w:rPr>
          <w:lang w:val="en-GB" w:eastAsia="x-none"/>
        </w:rPr>
        <w:t xml:space="preserve">on resource allocation. </w:t>
      </w:r>
      <w:r w:rsidR="008C2C15">
        <w:rPr>
          <w:lang w:val="en-GB" w:eastAsia="x-none"/>
        </w:rPr>
        <w:t xml:space="preserve">In particular, Option 2 may imply </w:t>
      </w:r>
      <w:r w:rsidR="00955A09">
        <w:rPr>
          <w:lang w:val="en-GB" w:eastAsia="x-none"/>
        </w:rPr>
        <w:t xml:space="preserve">one to one or one to many </w:t>
      </w:r>
      <w:r w:rsidR="00F76AD2">
        <w:rPr>
          <w:lang w:val="en-GB" w:eastAsia="x-none"/>
        </w:rPr>
        <w:t xml:space="preserve">mapping </w:t>
      </w:r>
      <w:r w:rsidR="00955A09">
        <w:rPr>
          <w:lang w:val="en-GB" w:eastAsia="x-none"/>
        </w:rPr>
        <w:t>between PRACH and MsgA PUSCH occasion</w:t>
      </w:r>
      <w:r w:rsidR="00030ED8">
        <w:rPr>
          <w:lang w:val="en-GB" w:eastAsia="x-none"/>
        </w:rPr>
        <w:t xml:space="preserve">, which may lead to unnecessary reserved resource overhead. </w:t>
      </w:r>
      <w:r w:rsidR="0026037F">
        <w:rPr>
          <w:lang w:val="en-GB" w:eastAsia="x-none"/>
        </w:rPr>
        <w:t xml:space="preserve">Note that when </w:t>
      </w:r>
      <w:r w:rsidR="008A6EC2">
        <w:rPr>
          <w:lang w:val="en-GB" w:eastAsia="x-none"/>
        </w:rPr>
        <w:t xml:space="preserve">relative </w:t>
      </w:r>
      <w:r w:rsidR="0026037F">
        <w:rPr>
          <w:lang w:val="en-GB" w:eastAsia="x-none"/>
        </w:rPr>
        <w:t xml:space="preserve">time and/or frequency locations </w:t>
      </w:r>
      <w:r w:rsidR="00AE0269">
        <w:rPr>
          <w:lang w:val="en-GB" w:eastAsia="x-none"/>
        </w:rPr>
        <w:t xml:space="preserve">are specified or configured between a PRACH and MsgA PUSCH occasion, </w:t>
      </w:r>
      <w:r w:rsidR="00274B8C">
        <w:rPr>
          <w:lang w:val="en-GB" w:eastAsia="x-none"/>
        </w:rPr>
        <w:t xml:space="preserve">additional information with regards to </w:t>
      </w:r>
      <w:r w:rsidR="002E63E8">
        <w:rPr>
          <w:lang w:val="en-GB" w:eastAsia="x-none"/>
        </w:rPr>
        <w:t>time and frequency</w:t>
      </w:r>
      <w:r w:rsidR="00274B8C">
        <w:rPr>
          <w:lang w:val="en-GB" w:eastAsia="x-none"/>
        </w:rPr>
        <w:t xml:space="preserve"> resource allocation of MsgA PUSCH occasion</w:t>
      </w:r>
      <w:r w:rsidR="002856B9">
        <w:rPr>
          <w:lang w:val="en-GB" w:eastAsia="x-none"/>
        </w:rPr>
        <w:t>, e.g., time duration and frequency span</w:t>
      </w:r>
      <w:r w:rsidR="00274B8C">
        <w:rPr>
          <w:lang w:val="en-GB" w:eastAsia="x-none"/>
        </w:rPr>
        <w:t xml:space="preserve"> </w:t>
      </w:r>
      <w:r w:rsidR="002E63E8">
        <w:rPr>
          <w:lang w:val="en-GB" w:eastAsia="x-none"/>
        </w:rPr>
        <w:t>needs to be configured</w:t>
      </w:r>
      <w:r w:rsidR="00274B8C">
        <w:rPr>
          <w:lang w:val="en-GB" w:eastAsia="x-none"/>
        </w:rPr>
        <w:t xml:space="preserve">, which may not </w:t>
      </w:r>
      <w:r w:rsidR="000C33E1">
        <w:rPr>
          <w:lang w:val="en-GB" w:eastAsia="x-none"/>
        </w:rPr>
        <w:t xml:space="preserve">help in </w:t>
      </w:r>
      <w:r w:rsidR="00274B8C">
        <w:rPr>
          <w:lang w:val="en-GB" w:eastAsia="x-none"/>
        </w:rPr>
        <w:t>reduc</w:t>
      </w:r>
      <w:r w:rsidR="000C33E1">
        <w:rPr>
          <w:lang w:val="en-GB" w:eastAsia="x-none"/>
        </w:rPr>
        <w:t>ing</w:t>
      </w:r>
      <w:r w:rsidR="00274B8C">
        <w:rPr>
          <w:lang w:val="en-GB" w:eastAsia="x-none"/>
        </w:rPr>
        <w:t xml:space="preserve"> signalling overhead. </w:t>
      </w:r>
    </w:p>
    <w:p w14:paraId="63C0EBA4" w14:textId="11E13D49" w:rsidR="0026591D" w:rsidRDefault="002856B9" w:rsidP="00087C8E">
      <w:pPr>
        <w:jc w:val="both"/>
        <w:rPr>
          <w:lang w:val="en-GB" w:eastAsia="x-none"/>
        </w:rPr>
      </w:pPr>
      <w:r>
        <w:rPr>
          <w:lang w:val="en-GB" w:eastAsia="x-none"/>
        </w:rPr>
        <w:t>On the contrary, f</w:t>
      </w:r>
      <w:r w:rsidR="008936E1">
        <w:rPr>
          <w:lang w:val="en-GB" w:eastAsia="x-none"/>
        </w:rPr>
        <w:t xml:space="preserve">or Option 1, gNB can flexibly allocate or reserve the resource for MsgA PUSCH occasion. </w:t>
      </w:r>
      <w:r w:rsidR="008E5766" w:rsidRPr="008E5766">
        <w:rPr>
          <w:lang w:val="en-GB" w:eastAsia="x-none"/>
        </w:rPr>
        <w:t>As agreed in the RAN1#96bis meeting, Option 1 (separate ROs) and Option 2 (shared RO but separate preambles) are supported for the relation of PRACH resources between 2-step and 4-step RACH</w:t>
      </w:r>
      <w:r w:rsidR="00C25E73">
        <w:rPr>
          <w:lang w:val="en-GB" w:eastAsia="x-none"/>
        </w:rPr>
        <w:t xml:space="preserve"> </w:t>
      </w:r>
      <w:r w:rsidR="00C25E73">
        <w:rPr>
          <w:lang w:val="en-GB" w:eastAsia="x-none"/>
        </w:rPr>
        <w:fldChar w:fldCharType="begin"/>
      </w:r>
      <w:r w:rsidR="00C25E73">
        <w:rPr>
          <w:lang w:val="en-GB" w:eastAsia="x-none"/>
        </w:rPr>
        <w:instrText xml:space="preserve"> REF _Ref16083178 \r \h </w:instrText>
      </w:r>
      <w:r w:rsidR="00C25E73">
        <w:rPr>
          <w:lang w:val="en-GB" w:eastAsia="x-none"/>
        </w:rPr>
      </w:r>
      <w:r w:rsidR="00C25E73">
        <w:rPr>
          <w:lang w:val="en-GB" w:eastAsia="x-none"/>
        </w:rPr>
        <w:fldChar w:fldCharType="separate"/>
      </w:r>
      <w:r w:rsidR="004E1085">
        <w:rPr>
          <w:lang w:val="en-GB" w:eastAsia="x-none"/>
        </w:rPr>
        <w:t>[4]</w:t>
      </w:r>
      <w:r w:rsidR="00C25E73">
        <w:rPr>
          <w:lang w:val="en-GB" w:eastAsia="x-none"/>
        </w:rPr>
        <w:fldChar w:fldCharType="end"/>
      </w:r>
      <w:r w:rsidR="008E5766">
        <w:rPr>
          <w:lang w:val="en-GB" w:eastAsia="x-none"/>
        </w:rPr>
        <w:t>. In this regard</w:t>
      </w:r>
      <w:r w:rsidR="008936E1">
        <w:rPr>
          <w:lang w:val="en-GB" w:eastAsia="x-none"/>
        </w:rPr>
        <w:t xml:space="preserve">, </w:t>
      </w:r>
      <w:r w:rsidR="00871A97">
        <w:rPr>
          <w:lang w:val="en-GB" w:eastAsia="x-none"/>
        </w:rPr>
        <w:t xml:space="preserve">a </w:t>
      </w:r>
      <w:r w:rsidR="00852463">
        <w:rPr>
          <w:lang w:val="en-GB" w:eastAsia="x-none"/>
        </w:rPr>
        <w:t>subset of PRACH occasions may be associated with PUSCH occasion while remaining PRACH occasion may be used for conventional 4-step RACH</w:t>
      </w:r>
      <w:r w:rsidR="000D6AD0">
        <w:rPr>
          <w:lang w:val="en-GB" w:eastAsia="x-none"/>
        </w:rPr>
        <w:t>, which can help reduce reserved resource overhead and hence improve system level spectrum efficiency</w:t>
      </w:r>
      <w:r w:rsidR="00852463">
        <w:rPr>
          <w:lang w:val="en-GB" w:eastAsia="x-none"/>
        </w:rPr>
        <w:t xml:space="preserve">. This </w:t>
      </w:r>
      <w:r w:rsidR="00871A97">
        <w:rPr>
          <w:lang w:val="en-GB" w:eastAsia="x-none"/>
        </w:rPr>
        <w:t>can be achieved by explicit indication of association with a subset of PRACH occasion</w:t>
      </w:r>
      <w:r w:rsidR="006E007C">
        <w:rPr>
          <w:lang w:val="en-GB" w:eastAsia="x-none"/>
        </w:rPr>
        <w:t>s</w:t>
      </w:r>
      <w:r w:rsidR="00871A97">
        <w:rPr>
          <w:lang w:val="en-GB" w:eastAsia="x-none"/>
        </w:rPr>
        <w:t xml:space="preserve"> </w:t>
      </w:r>
      <w:r w:rsidR="00B8725A">
        <w:rPr>
          <w:lang w:val="en-GB" w:eastAsia="x-none"/>
        </w:rPr>
        <w:t>or configuring a longer periodicity of MsgA PUSCH occasion</w:t>
      </w:r>
      <w:r w:rsidR="0089400A">
        <w:rPr>
          <w:lang w:val="en-GB" w:eastAsia="x-none"/>
        </w:rPr>
        <w:t xml:space="preserve"> as shown in </w:t>
      </w:r>
      <w:r w:rsidR="0089400A">
        <w:rPr>
          <w:lang w:val="en-GB" w:eastAsia="x-none"/>
        </w:rPr>
        <w:fldChar w:fldCharType="begin"/>
      </w:r>
      <w:r w:rsidR="0089400A">
        <w:rPr>
          <w:lang w:val="en-GB" w:eastAsia="x-none"/>
        </w:rPr>
        <w:instrText xml:space="preserve"> REF _Ref7182930 \h </w:instrText>
      </w:r>
      <w:r w:rsidR="0089400A">
        <w:rPr>
          <w:lang w:val="en-GB" w:eastAsia="x-none"/>
        </w:rPr>
      </w:r>
      <w:r w:rsidR="0089400A">
        <w:rPr>
          <w:lang w:val="en-GB" w:eastAsia="x-none"/>
        </w:rPr>
        <w:fldChar w:fldCharType="separate"/>
      </w:r>
      <w:r w:rsidR="004E1085">
        <w:t xml:space="preserve">Figure </w:t>
      </w:r>
      <w:r w:rsidR="004E1085">
        <w:rPr>
          <w:noProof/>
        </w:rPr>
        <w:t>1</w:t>
      </w:r>
      <w:r w:rsidR="0089400A">
        <w:rPr>
          <w:lang w:val="en-GB" w:eastAsia="x-none"/>
        </w:rPr>
        <w:fldChar w:fldCharType="end"/>
      </w:r>
      <w:r w:rsidR="00871A97">
        <w:rPr>
          <w:lang w:val="en-GB" w:eastAsia="x-none"/>
        </w:rPr>
        <w:t xml:space="preserve">. </w:t>
      </w:r>
      <w:r w:rsidR="008C2C53">
        <w:rPr>
          <w:lang w:val="en-GB" w:eastAsia="x-none"/>
        </w:rPr>
        <w:t xml:space="preserve"> </w:t>
      </w:r>
    </w:p>
    <w:p w14:paraId="2F2BBA98" w14:textId="5DFE0391" w:rsidR="00F43CCE" w:rsidRDefault="0026591D" w:rsidP="00087C8E">
      <w:pPr>
        <w:jc w:val="both"/>
        <w:rPr>
          <w:lang w:val="en-GB" w:eastAsia="x-none"/>
        </w:rPr>
      </w:pPr>
      <w:r>
        <w:rPr>
          <w:lang w:val="en-GB" w:eastAsia="x-none"/>
        </w:rPr>
        <w:t>Based on the discussions above</w:t>
      </w:r>
      <w:r w:rsidR="005727E6">
        <w:rPr>
          <w:lang w:val="en-GB" w:eastAsia="x-none"/>
        </w:rPr>
        <w:t xml:space="preserve">, in our view, Option 1 is supported for resource allocation of </w:t>
      </w:r>
      <w:r w:rsidR="00FF047E">
        <w:rPr>
          <w:lang w:val="en-GB" w:eastAsia="x-none"/>
        </w:rPr>
        <w:t xml:space="preserve">an </w:t>
      </w:r>
      <w:r w:rsidR="005727E6">
        <w:rPr>
          <w:lang w:val="en-GB" w:eastAsia="x-none"/>
        </w:rPr>
        <w:t xml:space="preserve">MsgA PUSCH occasion. </w:t>
      </w:r>
    </w:p>
    <w:p w14:paraId="74356855" w14:textId="77777777" w:rsidR="004042ED" w:rsidRDefault="004042ED" w:rsidP="004042ED">
      <w:pPr>
        <w:keepNext/>
        <w:jc w:val="center"/>
      </w:pPr>
      <w:r>
        <w:rPr>
          <w:noProof/>
          <w:lang w:eastAsia="zh-CN"/>
        </w:rPr>
        <w:drawing>
          <wp:inline distT="0" distB="0" distL="0" distR="0" wp14:anchorId="59014160" wp14:editId="24E1521F">
            <wp:extent cx="5170929" cy="12999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3779" cy="1315792"/>
                    </a:xfrm>
                    <a:prstGeom prst="rect">
                      <a:avLst/>
                    </a:prstGeom>
                  </pic:spPr>
                </pic:pic>
              </a:graphicData>
            </a:graphic>
          </wp:inline>
        </w:drawing>
      </w:r>
    </w:p>
    <w:p w14:paraId="31978AE2" w14:textId="1999EF91" w:rsidR="004042ED" w:rsidRDefault="004042ED" w:rsidP="004042ED">
      <w:pPr>
        <w:pStyle w:val="Caption"/>
        <w:jc w:val="center"/>
        <w:rPr>
          <w:lang w:val="en-GB" w:eastAsia="x-none"/>
        </w:rPr>
      </w:pPr>
      <w:bookmarkStart w:id="1" w:name="_Ref7182930"/>
      <w:r>
        <w:t xml:space="preserve">Figure </w:t>
      </w:r>
      <w:r w:rsidR="0076126A">
        <w:rPr>
          <w:noProof/>
        </w:rPr>
        <w:fldChar w:fldCharType="begin"/>
      </w:r>
      <w:r w:rsidR="0076126A">
        <w:rPr>
          <w:noProof/>
        </w:rPr>
        <w:instrText xml:space="preserve"> SEQ Figure \* ARABIC </w:instrText>
      </w:r>
      <w:r w:rsidR="0076126A">
        <w:rPr>
          <w:noProof/>
        </w:rPr>
        <w:fldChar w:fldCharType="separate"/>
      </w:r>
      <w:r w:rsidR="004E1085">
        <w:rPr>
          <w:noProof/>
        </w:rPr>
        <w:t>1</w:t>
      </w:r>
      <w:r w:rsidR="0076126A">
        <w:rPr>
          <w:noProof/>
        </w:rPr>
        <w:fldChar w:fldCharType="end"/>
      </w:r>
      <w:bookmarkEnd w:id="1"/>
      <w:r>
        <w:t>. Different configuration periods for PRACH and PUSCH</w:t>
      </w:r>
      <w:r w:rsidR="00F66254">
        <w:t xml:space="preserve"> in MsgA</w:t>
      </w:r>
    </w:p>
    <w:p w14:paraId="7C8AC7B8" w14:textId="500D1708" w:rsidR="00394A03" w:rsidRPr="00275AED" w:rsidRDefault="00394A03" w:rsidP="00394A03">
      <w:pPr>
        <w:spacing w:before="240" w:after="0"/>
        <w:jc w:val="both"/>
        <w:rPr>
          <w:b/>
        </w:rPr>
      </w:pPr>
      <w:r w:rsidRPr="00275AED">
        <w:rPr>
          <w:b/>
        </w:rPr>
        <w:t xml:space="preserve">Proposal </w:t>
      </w:r>
      <w:r w:rsidR="00751217">
        <w:rPr>
          <w:b/>
        </w:rPr>
        <w:t>1</w:t>
      </w:r>
    </w:p>
    <w:p w14:paraId="3312600B" w14:textId="15B5980A" w:rsidR="00394A03" w:rsidRDefault="00394A03" w:rsidP="003D6422">
      <w:pPr>
        <w:numPr>
          <w:ilvl w:val="0"/>
          <w:numId w:val="6"/>
        </w:numPr>
        <w:overflowPunct/>
        <w:autoSpaceDE/>
        <w:autoSpaceDN/>
        <w:adjustRightInd/>
        <w:spacing w:before="60" w:after="0"/>
        <w:ind w:left="288" w:hanging="288"/>
        <w:jc w:val="both"/>
        <w:textAlignment w:val="auto"/>
        <w:rPr>
          <w:i/>
        </w:rPr>
      </w:pPr>
      <w:r w:rsidRPr="00394A03">
        <w:rPr>
          <w:i/>
        </w:rPr>
        <w:t>PUSCH occasions are separately configured from PRACH occasions</w:t>
      </w:r>
      <w:r>
        <w:rPr>
          <w:i/>
        </w:rPr>
        <w:t>.</w:t>
      </w:r>
    </w:p>
    <w:p w14:paraId="170F3BD1" w14:textId="77777777" w:rsidR="008A7454" w:rsidRDefault="008A7454" w:rsidP="007512EA">
      <w:pPr>
        <w:jc w:val="both"/>
        <w:rPr>
          <w:lang w:val="en-GB" w:eastAsia="x-none"/>
        </w:rPr>
      </w:pPr>
    </w:p>
    <w:p w14:paraId="3E768C14" w14:textId="359FE055" w:rsidR="008A7454" w:rsidRDefault="008A7454" w:rsidP="008A7454">
      <w:pPr>
        <w:pStyle w:val="Heading2"/>
      </w:pPr>
      <w:r>
        <w:lastRenderedPageBreak/>
        <w:t xml:space="preserve">Time domain resource allocation of MsgA PUSCH </w:t>
      </w:r>
    </w:p>
    <w:p w14:paraId="51B4C4F5" w14:textId="4D6AC904" w:rsidR="0048146E" w:rsidRDefault="0048146E" w:rsidP="007512EA">
      <w:pPr>
        <w:jc w:val="both"/>
        <w:rPr>
          <w:lang w:val="en-GB" w:eastAsia="x-none"/>
        </w:rPr>
      </w:pPr>
      <w:r>
        <w:rPr>
          <w:lang w:val="en-GB" w:eastAsia="x-none"/>
        </w:rPr>
        <w:t xml:space="preserve">At the RAN1#96bis meeting, it was agreed to support MsgA PRACH and PUSCH in different slots </w:t>
      </w:r>
      <w:r w:rsidR="0030624B">
        <w:rPr>
          <w:lang w:val="en-GB" w:eastAsia="x-none"/>
        </w:rPr>
        <w:fldChar w:fldCharType="begin"/>
      </w:r>
      <w:r w:rsidR="0030624B">
        <w:rPr>
          <w:lang w:val="en-GB" w:eastAsia="x-none"/>
        </w:rPr>
        <w:instrText xml:space="preserve"> REF _Ref16083178 \r \h </w:instrText>
      </w:r>
      <w:r w:rsidR="0030624B">
        <w:rPr>
          <w:lang w:val="en-GB" w:eastAsia="x-none"/>
        </w:rPr>
      </w:r>
      <w:r w:rsidR="0030624B">
        <w:rPr>
          <w:lang w:val="en-GB" w:eastAsia="x-none"/>
        </w:rPr>
        <w:fldChar w:fldCharType="separate"/>
      </w:r>
      <w:r w:rsidR="004E1085">
        <w:rPr>
          <w:lang w:val="en-GB" w:eastAsia="x-none"/>
        </w:rPr>
        <w:t>[4]</w:t>
      </w:r>
      <w:r w:rsidR="0030624B">
        <w:rPr>
          <w:lang w:val="en-GB" w:eastAsia="x-none"/>
        </w:rPr>
        <w:fldChar w:fldCharType="end"/>
      </w:r>
      <w:r>
        <w:rPr>
          <w:lang w:val="en-GB" w:eastAsia="x-none"/>
        </w:rPr>
        <w:t xml:space="preserve">. </w:t>
      </w:r>
      <w:r w:rsidR="00C32344">
        <w:rPr>
          <w:lang w:val="en-GB" w:eastAsia="x-none"/>
        </w:rPr>
        <w:t>In this case, UE may follow the DL timing for the transmission of MsgA PRACH and PUSCH. This would allow gNB to first estimate the TA based on PRACH preamble and subsequently apply the estimated TA for MsgA PUSCH decoding.</w:t>
      </w:r>
      <w:r w:rsidR="00BD6560">
        <w:rPr>
          <w:lang w:val="en-GB" w:eastAsia="x-none"/>
        </w:rPr>
        <w:t xml:space="preserve"> </w:t>
      </w:r>
    </w:p>
    <w:p w14:paraId="6EF3DECB" w14:textId="60D6D1F2" w:rsidR="0003386A" w:rsidRPr="00E4056C" w:rsidRDefault="00B64494" w:rsidP="007512EA">
      <w:pPr>
        <w:jc w:val="both"/>
        <w:rPr>
          <w:lang w:val="en-GB" w:eastAsia="x-none"/>
        </w:rPr>
      </w:pPr>
      <w:r w:rsidRPr="00E4056C">
        <w:rPr>
          <w:lang w:val="en-GB" w:eastAsia="x-none"/>
        </w:rPr>
        <w:t>Note that f</w:t>
      </w:r>
      <w:r w:rsidR="00A43FBF" w:rsidRPr="00E4056C">
        <w:rPr>
          <w:lang w:val="en-GB" w:eastAsia="x-none"/>
        </w:rPr>
        <w:t>or</w:t>
      </w:r>
      <w:r w:rsidR="005A5D9D" w:rsidRPr="00E4056C">
        <w:rPr>
          <w:lang w:val="en-GB" w:eastAsia="x-none"/>
        </w:rPr>
        <w:t xml:space="preserve"> some application and use cases, e.g., NR unlicensed operation</w:t>
      </w:r>
      <w:r w:rsidR="0003386A" w:rsidRPr="00E4056C">
        <w:rPr>
          <w:lang w:val="en-GB" w:eastAsia="x-none"/>
        </w:rPr>
        <w:t>, it is desirable to allow MsgA PRACH and PUSCH to be transmitted continuously in a same slot</w:t>
      </w:r>
      <w:r w:rsidR="00E4056C" w:rsidRPr="00E4056C">
        <w:rPr>
          <w:lang w:val="en-GB" w:eastAsia="x-none"/>
        </w:rPr>
        <w:t xml:space="preserve">, as illustrated in </w:t>
      </w:r>
      <w:r w:rsidR="00E4056C" w:rsidRPr="00E4056C">
        <w:rPr>
          <w:lang w:val="en-GB" w:eastAsia="x-none"/>
        </w:rPr>
        <w:fldChar w:fldCharType="begin"/>
      </w:r>
      <w:r w:rsidR="00E4056C" w:rsidRPr="00E4056C">
        <w:rPr>
          <w:lang w:val="en-GB" w:eastAsia="x-none"/>
        </w:rPr>
        <w:instrText xml:space="preserve"> REF _Ref7183622 \h  \* MERGEFORMAT </w:instrText>
      </w:r>
      <w:r w:rsidR="00E4056C" w:rsidRPr="00E4056C">
        <w:rPr>
          <w:lang w:val="en-GB" w:eastAsia="x-none"/>
        </w:rPr>
      </w:r>
      <w:r w:rsidR="00E4056C" w:rsidRPr="00E4056C">
        <w:rPr>
          <w:lang w:val="en-GB" w:eastAsia="x-none"/>
        </w:rPr>
        <w:fldChar w:fldCharType="separate"/>
      </w:r>
      <w:r w:rsidR="004E1085">
        <w:t xml:space="preserve">Figure </w:t>
      </w:r>
      <w:r w:rsidR="004E1085">
        <w:rPr>
          <w:noProof/>
        </w:rPr>
        <w:t>2</w:t>
      </w:r>
      <w:r w:rsidR="00E4056C" w:rsidRPr="00E4056C">
        <w:rPr>
          <w:lang w:val="en-GB" w:eastAsia="x-none"/>
        </w:rPr>
        <w:fldChar w:fldCharType="end"/>
      </w:r>
      <w:r w:rsidR="0003386A" w:rsidRPr="00E4056C">
        <w:rPr>
          <w:lang w:val="en-GB" w:eastAsia="x-none"/>
        </w:rPr>
        <w:t xml:space="preserve">. In this regards, the number of LBT attempts can be reduced accordingly and the success rate of random access can be improved. </w:t>
      </w:r>
      <w:r w:rsidR="00E97CB9" w:rsidRPr="00E4056C">
        <w:rPr>
          <w:lang w:val="en-GB" w:eastAsia="x-none"/>
        </w:rPr>
        <w:t xml:space="preserve">Further, </w:t>
      </w:r>
      <w:r w:rsidR="00E4056C" w:rsidRPr="00E4056C">
        <w:rPr>
          <w:lang w:val="en-GB" w:eastAsia="x-none"/>
        </w:rPr>
        <w:t xml:space="preserve">for TDD system, if MsgA PRACH and PUSCH are in different slots, it is likely that the next slot after PRACH preamble is DL slot, which cannot be allocated for associated MsgA PUSCH transmission. In this case, support of MsgA PRACH and PUSCH in a same slot can help </w:t>
      </w:r>
      <w:r w:rsidR="002454ED">
        <w:rPr>
          <w:lang w:val="en-GB" w:eastAsia="x-none"/>
        </w:rPr>
        <w:t>reduce</w:t>
      </w:r>
      <w:r w:rsidR="00E4056C" w:rsidRPr="00E4056C">
        <w:rPr>
          <w:lang w:val="en-GB" w:eastAsia="x-none"/>
        </w:rPr>
        <w:t xml:space="preserve"> latency of </w:t>
      </w:r>
      <w:r w:rsidR="005165CD">
        <w:rPr>
          <w:lang w:val="en-GB" w:eastAsia="x-none"/>
        </w:rPr>
        <w:t>2-step RACH procedure</w:t>
      </w:r>
      <w:r w:rsidR="00E4056C" w:rsidRPr="00E4056C">
        <w:rPr>
          <w:lang w:val="en-GB" w:eastAsia="x-none"/>
        </w:rPr>
        <w:t xml:space="preserve">. </w:t>
      </w:r>
    </w:p>
    <w:p w14:paraId="0C9E0874" w14:textId="6BADFCFA" w:rsidR="008408DF" w:rsidRDefault="00F40BFD" w:rsidP="007512EA">
      <w:pPr>
        <w:jc w:val="both"/>
        <w:rPr>
          <w:lang w:val="en-GB" w:eastAsia="x-none"/>
        </w:rPr>
      </w:pPr>
      <w:r>
        <w:rPr>
          <w:lang w:val="en-GB" w:eastAsia="x-none"/>
        </w:rPr>
        <w:t xml:space="preserve">For </w:t>
      </w:r>
      <w:r w:rsidR="00D00DD9">
        <w:rPr>
          <w:lang w:val="en-GB" w:eastAsia="x-none"/>
        </w:rPr>
        <w:t xml:space="preserve">an </w:t>
      </w:r>
      <w:r w:rsidR="006C5159">
        <w:rPr>
          <w:lang w:val="en-GB" w:eastAsia="x-none"/>
        </w:rPr>
        <w:t xml:space="preserve">MsgA </w:t>
      </w:r>
      <w:r>
        <w:rPr>
          <w:lang w:val="en-GB" w:eastAsia="x-none"/>
        </w:rPr>
        <w:t>PUSCH</w:t>
      </w:r>
      <w:r w:rsidR="006C5159">
        <w:rPr>
          <w:lang w:val="en-GB" w:eastAsia="x-none"/>
        </w:rPr>
        <w:t xml:space="preserve"> </w:t>
      </w:r>
      <w:r w:rsidR="00440F86">
        <w:rPr>
          <w:lang w:val="en-GB" w:eastAsia="x-none"/>
        </w:rPr>
        <w:t xml:space="preserve">occasion </w:t>
      </w:r>
      <w:r w:rsidR="006C5159">
        <w:rPr>
          <w:lang w:val="en-GB" w:eastAsia="x-none"/>
        </w:rPr>
        <w:t>in 2-step RACH</w:t>
      </w:r>
      <w:r>
        <w:rPr>
          <w:lang w:val="en-GB" w:eastAsia="x-none"/>
        </w:rPr>
        <w:t xml:space="preserve">, </w:t>
      </w:r>
      <w:r w:rsidR="00371981">
        <w:rPr>
          <w:lang w:val="en-GB" w:eastAsia="x-none"/>
        </w:rPr>
        <w:t xml:space="preserve">resource allocation in time domain </w:t>
      </w:r>
      <w:r w:rsidR="00A07D1F">
        <w:rPr>
          <w:lang w:val="en-GB" w:eastAsia="x-none"/>
        </w:rPr>
        <w:t>can</w:t>
      </w:r>
      <w:r w:rsidR="00371981">
        <w:rPr>
          <w:lang w:val="en-GB" w:eastAsia="x-none"/>
        </w:rPr>
        <w:t xml:space="preserve"> include </w:t>
      </w:r>
      <w:r w:rsidR="00E056F7" w:rsidRPr="00E056F7">
        <w:rPr>
          <w:lang w:val="en-GB" w:eastAsia="x-none"/>
        </w:rPr>
        <w:t>periodicity, slot offset and starting symbol and length</w:t>
      </w:r>
      <w:r>
        <w:rPr>
          <w:lang w:val="en-GB" w:eastAsia="x-none"/>
        </w:rPr>
        <w:t>.</w:t>
      </w:r>
      <w:r w:rsidR="006C5159">
        <w:rPr>
          <w:lang w:val="en-GB" w:eastAsia="x-none"/>
        </w:rPr>
        <w:t xml:space="preserve"> </w:t>
      </w:r>
      <w:r w:rsidR="004873C8">
        <w:rPr>
          <w:lang w:val="en-GB" w:eastAsia="x-none"/>
        </w:rPr>
        <w:t xml:space="preserve">In addition, </w:t>
      </w:r>
      <w:r w:rsidR="00371981">
        <w:rPr>
          <w:lang w:val="en-GB" w:eastAsia="x-none"/>
        </w:rPr>
        <w:t>PUSCH mapping type may be fixed</w:t>
      </w:r>
      <w:r w:rsidR="00376CEE">
        <w:rPr>
          <w:lang w:val="en-GB" w:eastAsia="x-none"/>
        </w:rPr>
        <w:t xml:space="preserve"> in the specification</w:t>
      </w:r>
      <w:r w:rsidR="00371981">
        <w:rPr>
          <w:lang w:val="en-GB" w:eastAsia="x-none"/>
        </w:rPr>
        <w:t>, e.g., Type B</w:t>
      </w:r>
      <w:r w:rsidR="006A3906">
        <w:rPr>
          <w:lang w:val="en-GB" w:eastAsia="x-none"/>
        </w:rPr>
        <w:t>,</w:t>
      </w:r>
      <w:r w:rsidR="00371981">
        <w:rPr>
          <w:lang w:val="en-GB" w:eastAsia="x-none"/>
        </w:rPr>
        <w:t xml:space="preserve"> or configured as part of resource allocation in time domain. </w:t>
      </w:r>
    </w:p>
    <w:p w14:paraId="2C32C1FF" w14:textId="77777777" w:rsidR="00B9408F" w:rsidRDefault="00B9408F" w:rsidP="00B9408F">
      <w:pPr>
        <w:keepNext/>
        <w:jc w:val="center"/>
      </w:pPr>
      <w:r>
        <w:rPr>
          <w:noProof/>
          <w:lang w:eastAsia="zh-CN"/>
        </w:rPr>
        <w:drawing>
          <wp:inline distT="0" distB="0" distL="0" distR="0" wp14:anchorId="6FDAD0DC" wp14:editId="0A824922">
            <wp:extent cx="3135392" cy="19443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64522" cy="1962434"/>
                    </a:xfrm>
                    <a:prstGeom prst="rect">
                      <a:avLst/>
                    </a:prstGeom>
                  </pic:spPr>
                </pic:pic>
              </a:graphicData>
            </a:graphic>
          </wp:inline>
        </w:drawing>
      </w:r>
    </w:p>
    <w:p w14:paraId="10CFF91C" w14:textId="32422038" w:rsidR="00B9408F" w:rsidRDefault="00B9408F" w:rsidP="00B9408F">
      <w:pPr>
        <w:pStyle w:val="Caption"/>
        <w:jc w:val="center"/>
      </w:pPr>
      <w:bookmarkStart w:id="2" w:name="_Ref7183622"/>
      <w:r>
        <w:t xml:space="preserve">Figure </w:t>
      </w:r>
      <w:r w:rsidR="00C8212D">
        <w:rPr>
          <w:noProof/>
        </w:rPr>
        <w:fldChar w:fldCharType="begin"/>
      </w:r>
      <w:r w:rsidR="00C8212D">
        <w:rPr>
          <w:noProof/>
        </w:rPr>
        <w:instrText xml:space="preserve"> SEQ Figure \* ARABIC </w:instrText>
      </w:r>
      <w:r w:rsidR="00C8212D">
        <w:rPr>
          <w:noProof/>
        </w:rPr>
        <w:fldChar w:fldCharType="separate"/>
      </w:r>
      <w:r w:rsidR="004E1085">
        <w:rPr>
          <w:noProof/>
        </w:rPr>
        <w:t>2</w:t>
      </w:r>
      <w:r w:rsidR="00C8212D">
        <w:rPr>
          <w:noProof/>
        </w:rPr>
        <w:fldChar w:fldCharType="end"/>
      </w:r>
      <w:bookmarkEnd w:id="2"/>
      <w:r>
        <w:t>. MsgA PRACH and PUSCH in same or different slots</w:t>
      </w:r>
    </w:p>
    <w:p w14:paraId="0E4C152A" w14:textId="4C95CC08" w:rsidR="00AD0377" w:rsidRPr="00275AED" w:rsidRDefault="00AD0377" w:rsidP="00AD0377">
      <w:pPr>
        <w:spacing w:before="240" w:after="0"/>
        <w:jc w:val="both"/>
        <w:rPr>
          <w:b/>
        </w:rPr>
      </w:pPr>
      <w:r w:rsidRPr="00275AED">
        <w:rPr>
          <w:b/>
        </w:rPr>
        <w:t xml:space="preserve">Proposal </w:t>
      </w:r>
      <w:r w:rsidR="00CF7DE5">
        <w:rPr>
          <w:b/>
        </w:rPr>
        <w:t>2</w:t>
      </w:r>
    </w:p>
    <w:p w14:paraId="1BA15230" w14:textId="18BA8A62" w:rsidR="00871C05" w:rsidRDefault="00871C05" w:rsidP="00760F07">
      <w:pPr>
        <w:numPr>
          <w:ilvl w:val="0"/>
          <w:numId w:val="6"/>
        </w:numPr>
        <w:overflowPunct/>
        <w:autoSpaceDE/>
        <w:autoSpaceDN/>
        <w:adjustRightInd/>
        <w:spacing w:before="60" w:after="0"/>
        <w:ind w:left="288" w:hanging="288"/>
        <w:jc w:val="both"/>
        <w:textAlignment w:val="auto"/>
        <w:rPr>
          <w:i/>
        </w:rPr>
      </w:pPr>
      <w:r w:rsidRPr="00760F07">
        <w:rPr>
          <w:i/>
        </w:rPr>
        <w:t xml:space="preserve">Time domain resource allocation of an MsgA PUSCH occasion includes </w:t>
      </w:r>
      <w:r w:rsidR="0018171C">
        <w:rPr>
          <w:i/>
        </w:rPr>
        <w:t xml:space="preserve">periodicity, </w:t>
      </w:r>
      <w:r w:rsidR="00760F07" w:rsidRPr="00760F07">
        <w:rPr>
          <w:i/>
        </w:rPr>
        <w:t>slot offset</w:t>
      </w:r>
      <w:r w:rsidR="0018171C">
        <w:rPr>
          <w:i/>
        </w:rPr>
        <w:t xml:space="preserve"> and</w:t>
      </w:r>
      <w:r w:rsidR="00760F07" w:rsidRPr="00760F07">
        <w:rPr>
          <w:i/>
        </w:rPr>
        <w:t xml:space="preserve"> starting symbol and length</w:t>
      </w:r>
      <w:r w:rsidR="00E47188" w:rsidRPr="00760F07">
        <w:rPr>
          <w:i/>
        </w:rPr>
        <w:t>.</w:t>
      </w:r>
    </w:p>
    <w:p w14:paraId="490094F6" w14:textId="77777777" w:rsidR="00760F07" w:rsidRDefault="00760F07" w:rsidP="00760F07">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148EE7EE" w14:textId="77777777" w:rsidR="00F2413D" w:rsidRDefault="00F2413D" w:rsidP="005A5083">
      <w:pPr>
        <w:pStyle w:val="NoSpacing"/>
      </w:pPr>
    </w:p>
    <w:p w14:paraId="22C90E83" w14:textId="74DBB5ED" w:rsidR="00BA0627" w:rsidRDefault="00CF5C10" w:rsidP="00006C8E">
      <w:pPr>
        <w:jc w:val="both"/>
        <w:rPr>
          <w:lang w:val="en-GB" w:eastAsia="x-none"/>
        </w:rPr>
      </w:pPr>
      <w:r w:rsidRPr="005A5083">
        <w:rPr>
          <w:lang w:eastAsia="x-none"/>
        </w:rPr>
        <w:t xml:space="preserve">As shown in the </w:t>
      </w:r>
      <w:r w:rsidRPr="005A5083">
        <w:rPr>
          <w:lang w:eastAsia="x-none"/>
        </w:rPr>
        <w:fldChar w:fldCharType="begin"/>
      </w:r>
      <w:r w:rsidRPr="005A5083">
        <w:rPr>
          <w:lang w:eastAsia="x-none"/>
        </w:rPr>
        <w:instrText xml:space="preserve"> REF _Ref7183622 \h </w:instrText>
      </w:r>
      <w:r w:rsidR="005A5083">
        <w:rPr>
          <w:lang w:eastAsia="x-none"/>
        </w:rPr>
        <w:instrText xml:space="preserve"> \* MERGEFORMAT </w:instrText>
      </w:r>
      <w:r w:rsidRPr="005A5083">
        <w:rPr>
          <w:lang w:eastAsia="x-none"/>
        </w:rPr>
      </w:r>
      <w:r w:rsidRPr="005A5083">
        <w:rPr>
          <w:lang w:eastAsia="x-none"/>
        </w:rPr>
        <w:fldChar w:fldCharType="separate"/>
      </w:r>
      <w:r w:rsidR="004E1085">
        <w:rPr>
          <w:lang w:eastAsia="x-none"/>
        </w:rPr>
        <w:t>Figure 2</w:t>
      </w:r>
      <w:r w:rsidRPr="005A5083">
        <w:rPr>
          <w:lang w:eastAsia="x-none"/>
        </w:rPr>
        <w:fldChar w:fldCharType="end"/>
      </w:r>
      <w:r w:rsidRPr="005A5083">
        <w:rPr>
          <w:lang w:eastAsia="x-none"/>
        </w:rPr>
        <w:t xml:space="preserve">, </w:t>
      </w:r>
      <w:r w:rsidR="0094470F" w:rsidRPr="005A5083">
        <w:rPr>
          <w:lang w:eastAsia="x-none"/>
        </w:rPr>
        <w:t xml:space="preserve">certain guard period </w:t>
      </w:r>
      <w:r w:rsidRPr="005A5083">
        <w:rPr>
          <w:lang w:eastAsia="x-none"/>
        </w:rPr>
        <w:t xml:space="preserve">may </w:t>
      </w:r>
      <w:r w:rsidR="0094470F" w:rsidRPr="005A5083">
        <w:rPr>
          <w:lang w:eastAsia="x-none"/>
        </w:rPr>
        <w:t>need to be reserved at the end of MsgA PUSCH tran</w:t>
      </w:r>
      <w:r w:rsidR="00A36E14" w:rsidRPr="005A5083">
        <w:rPr>
          <w:lang w:eastAsia="x-none"/>
        </w:rPr>
        <w:t xml:space="preserve">smission. </w:t>
      </w:r>
      <w:r w:rsidR="00602769" w:rsidRPr="005A5083">
        <w:rPr>
          <w:lang w:eastAsia="x-none"/>
        </w:rPr>
        <w:t>F</w:t>
      </w:r>
      <w:r w:rsidR="00006C8E" w:rsidRPr="005A5083">
        <w:rPr>
          <w:lang w:eastAsia="x-none"/>
        </w:rPr>
        <w:t xml:space="preserve">or </w:t>
      </w:r>
      <w:r w:rsidR="0059523F" w:rsidRPr="005A5083">
        <w:rPr>
          <w:lang w:eastAsia="x-none"/>
        </w:rPr>
        <w:t>cell</w:t>
      </w:r>
      <w:r w:rsidR="0059523F">
        <w:rPr>
          <w:lang w:val="en-GB" w:eastAsia="x-none"/>
        </w:rPr>
        <w:t xml:space="preserve"> edge UEs</w:t>
      </w:r>
      <w:r w:rsidR="00146DB2">
        <w:rPr>
          <w:lang w:val="en-GB" w:eastAsia="x-none"/>
        </w:rPr>
        <w:t xml:space="preserve"> without uplink synchronization</w:t>
      </w:r>
      <w:r w:rsidR="00602769">
        <w:rPr>
          <w:lang w:val="en-GB" w:eastAsia="x-none"/>
        </w:rPr>
        <w:t>,</w:t>
      </w:r>
      <w:r w:rsidR="0059523F">
        <w:rPr>
          <w:lang w:val="en-GB" w:eastAsia="x-none"/>
        </w:rPr>
        <w:t xml:space="preserve"> </w:t>
      </w:r>
      <w:r w:rsidR="006A00E8">
        <w:rPr>
          <w:lang w:val="en-GB" w:eastAsia="x-none"/>
        </w:rPr>
        <w:t xml:space="preserve">this </w:t>
      </w:r>
      <w:r w:rsidR="0059523F">
        <w:rPr>
          <w:lang w:val="en-GB" w:eastAsia="x-none"/>
        </w:rPr>
        <w:t xml:space="preserve">guard period </w:t>
      </w:r>
      <w:r w:rsidR="007C0917">
        <w:rPr>
          <w:lang w:val="en-GB" w:eastAsia="x-none"/>
        </w:rPr>
        <w:t>can be used</w:t>
      </w:r>
      <w:r w:rsidR="00E07F7A">
        <w:rPr>
          <w:lang w:val="en-GB" w:eastAsia="x-none"/>
        </w:rPr>
        <w:t xml:space="preserve"> </w:t>
      </w:r>
      <w:r w:rsidR="0059523F">
        <w:rPr>
          <w:lang w:val="en-GB" w:eastAsia="x-none"/>
        </w:rPr>
        <w:t>to ensure MsgA PUSCH transmission within slot boundary</w:t>
      </w:r>
      <w:r w:rsidR="00602769">
        <w:rPr>
          <w:lang w:val="en-GB" w:eastAsia="x-none"/>
        </w:rPr>
        <w:t xml:space="preserve"> and to avoid inter-symbol interference to other UL transmission</w:t>
      </w:r>
      <w:r w:rsidR="0059523F">
        <w:rPr>
          <w:lang w:val="en-GB" w:eastAsia="x-none"/>
        </w:rPr>
        <w:t xml:space="preserve">. </w:t>
      </w:r>
      <w:r w:rsidR="00D41F9E">
        <w:rPr>
          <w:lang w:val="en-GB" w:eastAsia="x-none"/>
        </w:rPr>
        <w:t>Note that t</w:t>
      </w:r>
      <w:r w:rsidR="00ED413E">
        <w:rPr>
          <w:lang w:val="en-GB" w:eastAsia="x-none"/>
        </w:rPr>
        <w:t xml:space="preserve">his can be realized by configuring a shorter duration of MsgA PUSCH </w:t>
      </w:r>
      <w:r w:rsidR="00CF79B0">
        <w:rPr>
          <w:lang w:val="en-GB" w:eastAsia="x-none"/>
        </w:rPr>
        <w:t>occasion</w:t>
      </w:r>
      <w:r w:rsidR="00ED413E">
        <w:rPr>
          <w:lang w:val="en-GB" w:eastAsia="x-none"/>
        </w:rPr>
        <w:t xml:space="preserve"> by taking into account the guard period</w:t>
      </w:r>
      <w:r w:rsidR="00CB0969">
        <w:rPr>
          <w:lang w:val="en-GB" w:eastAsia="x-none"/>
        </w:rPr>
        <w:t>, i.e., MsgA PUSCH transmission is not across slot boundary</w:t>
      </w:r>
      <w:r w:rsidR="00ED413E">
        <w:rPr>
          <w:lang w:val="en-GB" w:eastAsia="x-none"/>
        </w:rPr>
        <w:t xml:space="preserve">. </w:t>
      </w:r>
    </w:p>
    <w:p w14:paraId="53C268CB" w14:textId="7889D15A" w:rsidR="0000086C" w:rsidRDefault="009C7979" w:rsidP="007512EA">
      <w:pPr>
        <w:jc w:val="both"/>
        <w:rPr>
          <w:lang w:val="en-GB" w:eastAsia="x-none"/>
        </w:rPr>
      </w:pPr>
      <w:r w:rsidRPr="00303005">
        <w:rPr>
          <w:lang w:val="en-GB" w:eastAsia="x-none"/>
        </w:rPr>
        <w:t xml:space="preserve">For some PRACH formats, e.g., format </w:t>
      </w:r>
      <w:r w:rsidR="00227A39" w:rsidRPr="00303005">
        <w:rPr>
          <w:lang w:val="en-GB" w:eastAsia="x-none"/>
        </w:rPr>
        <w:t>2</w:t>
      </w:r>
      <w:r w:rsidR="00130096" w:rsidRPr="00303005">
        <w:rPr>
          <w:lang w:val="en-GB" w:eastAsia="x-none"/>
        </w:rPr>
        <w:t xml:space="preserve">, </w:t>
      </w:r>
      <w:r w:rsidRPr="00303005">
        <w:rPr>
          <w:lang w:val="en-GB" w:eastAsia="x-none"/>
        </w:rPr>
        <w:t>repetition</w:t>
      </w:r>
      <w:r w:rsidR="00227A39" w:rsidRPr="00303005">
        <w:rPr>
          <w:lang w:val="en-GB" w:eastAsia="x-none"/>
        </w:rPr>
        <w:t xml:space="preserve"> </w:t>
      </w:r>
      <w:r w:rsidRPr="00303005">
        <w:rPr>
          <w:lang w:val="en-GB" w:eastAsia="x-none"/>
        </w:rPr>
        <w:t>is applied for the transmission of PRACH preamble</w:t>
      </w:r>
      <w:r w:rsidR="00130096" w:rsidRPr="00303005">
        <w:rPr>
          <w:lang w:val="en-GB" w:eastAsia="x-none"/>
        </w:rPr>
        <w:t>, which is mainly employed for coverage enhancement</w:t>
      </w:r>
      <w:r w:rsidRPr="00303005">
        <w:rPr>
          <w:lang w:val="en-GB" w:eastAsia="x-none"/>
        </w:rPr>
        <w:t xml:space="preserve">. </w:t>
      </w:r>
      <w:r w:rsidR="00713F60" w:rsidRPr="00303005">
        <w:rPr>
          <w:lang w:val="en-GB" w:eastAsia="x-none"/>
        </w:rPr>
        <w:t xml:space="preserve">As </w:t>
      </w:r>
      <w:r w:rsidR="007D07D2" w:rsidRPr="00303005">
        <w:rPr>
          <w:lang w:val="en-GB" w:eastAsia="x-none"/>
        </w:rPr>
        <w:t>presented</w:t>
      </w:r>
      <w:r w:rsidR="00713F60" w:rsidRPr="00303005">
        <w:rPr>
          <w:lang w:val="en-GB" w:eastAsia="x-none"/>
        </w:rPr>
        <w:t xml:space="preserve"> in our companion contribution</w:t>
      </w:r>
      <w:r w:rsidR="007D07D2" w:rsidRPr="00303005">
        <w:rPr>
          <w:lang w:val="en-GB" w:eastAsia="x-none"/>
        </w:rPr>
        <w:t xml:space="preserve"> </w:t>
      </w:r>
      <w:r w:rsidR="007D07D2" w:rsidRPr="00303005">
        <w:rPr>
          <w:lang w:val="en-GB" w:eastAsia="x-none"/>
        </w:rPr>
        <w:fldChar w:fldCharType="begin"/>
      </w:r>
      <w:r w:rsidR="007D07D2" w:rsidRPr="00303005">
        <w:rPr>
          <w:lang w:val="en-GB" w:eastAsia="x-none"/>
        </w:rPr>
        <w:instrText xml:space="preserve"> REF _Ref7184820 \r \h </w:instrText>
      </w:r>
      <w:r w:rsidR="00303005" w:rsidRPr="00303005">
        <w:rPr>
          <w:lang w:val="en-GB" w:eastAsia="x-none"/>
        </w:rPr>
        <w:instrText xml:space="preserve"> \* MERGEFORMAT </w:instrText>
      </w:r>
      <w:r w:rsidR="007D07D2" w:rsidRPr="00303005">
        <w:rPr>
          <w:lang w:val="en-GB" w:eastAsia="x-none"/>
        </w:rPr>
      </w:r>
      <w:r w:rsidR="007D07D2" w:rsidRPr="00303005">
        <w:rPr>
          <w:lang w:val="en-GB" w:eastAsia="x-none"/>
        </w:rPr>
        <w:fldChar w:fldCharType="separate"/>
      </w:r>
      <w:r w:rsidR="004E1085">
        <w:rPr>
          <w:lang w:val="en-GB" w:eastAsia="x-none"/>
        </w:rPr>
        <w:t>[5]</w:t>
      </w:r>
      <w:r w:rsidR="007D07D2" w:rsidRPr="00303005">
        <w:rPr>
          <w:lang w:val="en-GB" w:eastAsia="x-none"/>
        </w:rPr>
        <w:fldChar w:fldCharType="end"/>
      </w:r>
      <w:r w:rsidR="007D07D2" w:rsidRPr="00303005">
        <w:rPr>
          <w:lang w:val="en-GB" w:eastAsia="x-none"/>
        </w:rPr>
        <w:t xml:space="preserve">, large MCL gap between MsgA PRACH and PUSCH can be observed when PRACH format 0 is </w:t>
      </w:r>
      <w:r w:rsidR="00402EF1">
        <w:rPr>
          <w:lang w:val="en-GB" w:eastAsia="x-none"/>
        </w:rPr>
        <w:t>employed</w:t>
      </w:r>
      <w:r w:rsidR="007D07D2" w:rsidRPr="00303005">
        <w:rPr>
          <w:lang w:val="en-GB" w:eastAsia="x-none"/>
        </w:rPr>
        <w:t xml:space="preserve"> and MsgA PUSCH is used to carry relatively large payload. </w:t>
      </w:r>
      <w:r w:rsidR="00197615">
        <w:rPr>
          <w:lang w:val="en-GB" w:eastAsia="x-none"/>
        </w:rPr>
        <w:t>In</w:t>
      </w:r>
      <w:r w:rsidR="002D5D89">
        <w:rPr>
          <w:lang w:val="en-GB" w:eastAsia="x-none"/>
        </w:rPr>
        <w:t xml:space="preserve"> </w:t>
      </w:r>
      <w:r w:rsidRPr="00303005">
        <w:rPr>
          <w:lang w:val="en-GB" w:eastAsia="x-none"/>
        </w:rPr>
        <w:t>order to match the coverage level of PRACH, it may be more desirable to consid</w:t>
      </w:r>
      <w:r w:rsidR="00130096" w:rsidRPr="00303005">
        <w:rPr>
          <w:lang w:val="en-GB" w:eastAsia="x-none"/>
        </w:rPr>
        <w:t xml:space="preserve">er repetition for MsgA PUSCH transmission. </w:t>
      </w:r>
      <w:r w:rsidR="00227A39" w:rsidRPr="00303005">
        <w:rPr>
          <w:lang w:val="en-GB" w:eastAsia="x-none"/>
        </w:rPr>
        <w:t>In particular, t</w:t>
      </w:r>
      <w:r w:rsidR="00A66CC1" w:rsidRPr="00303005">
        <w:rPr>
          <w:lang w:val="en-GB" w:eastAsia="x-none"/>
        </w:rPr>
        <w:t xml:space="preserve">he repetition level can be configured as part of MsgA PUSCH </w:t>
      </w:r>
      <w:r w:rsidR="00A3661A" w:rsidRPr="00303005">
        <w:rPr>
          <w:lang w:val="en-GB" w:eastAsia="x-none"/>
        </w:rPr>
        <w:t xml:space="preserve">occasion </w:t>
      </w:r>
      <w:r w:rsidR="00A66CC1" w:rsidRPr="00303005">
        <w:rPr>
          <w:lang w:val="en-GB" w:eastAsia="x-none"/>
        </w:rPr>
        <w:t>configuration.</w:t>
      </w:r>
      <w:r w:rsidR="00A66CC1">
        <w:rPr>
          <w:lang w:val="en-GB" w:eastAsia="x-none"/>
        </w:rPr>
        <w:t xml:space="preserve"> </w:t>
      </w:r>
    </w:p>
    <w:p w14:paraId="643B087D" w14:textId="28AC9D9F" w:rsidR="00D625CE" w:rsidRPr="00275AED" w:rsidRDefault="00D625CE" w:rsidP="00D625CE">
      <w:pPr>
        <w:spacing w:before="240" w:after="0"/>
        <w:jc w:val="both"/>
        <w:rPr>
          <w:b/>
        </w:rPr>
      </w:pPr>
      <w:r w:rsidRPr="00275AED">
        <w:rPr>
          <w:b/>
        </w:rPr>
        <w:t xml:space="preserve">Proposal </w:t>
      </w:r>
      <w:r w:rsidR="0029704A">
        <w:rPr>
          <w:b/>
        </w:rPr>
        <w:t>3</w:t>
      </w:r>
    </w:p>
    <w:p w14:paraId="09C26947" w14:textId="1F9A4799" w:rsidR="000555A0" w:rsidRDefault="000555A0" w:rsidP="000555A0">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47C18DF5" w14:textId="56AD2CE7" w:rsidR="00D625CE" w:rsidRPr="00DE7E29" w:rsidRDefault="00D625CE" w:rsidP="00DE7E29">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sidR="00D91876">
        <w:rPr>
          <w:i/>
        </w:rPr>
        <w:t>employ</w:t>
      </w:r>
      <w:r w:rsidRPr="00DE7E29">
        <w:rPr>
          <w:i/>
        </w:rPr>
        <w:t xml:space="preserve"> repetition for MsgA PUSCH transmission </w:t>
      </w:r>
      <w:r w:rsidR="00492AA1">
        <w:rPr>
          <w:i/>
        </w:rPr>
        <w:t xml:space="preserve">in order </w:t>
      </w:r>
      <w:r w:rsidRPr="00DE7E29">
        <w:rPr>
          <w:i/>
        </w:rPr>
        <w:t>to match coverage status of associated PRACH</w:t>
      </w:r>
      <w:r w:rsidR="004F61C8">
        <w:rPr>
          <w:i/>
        </w:rPr>
        <w:t xml:space="preserve"> preamble</w:t>
      </w:r>
      <w:r w:rsidRPr="00DE7E29">
        <w:rPr>
          <w:i/>
        </w:rPr>
        <w:t xml:space="preserve">. </w:t>
      </w:r>
    </w:p>
    <w:p w14:paraId="21931A2E" w14:textId="77777777" w:rsidR="00F145FA" w:rsidRDefault="00F145FA" w:rsidP="005A5083">
      <w:pPr>
        <w:pStyle w:val="NoSpacing"/>
      </w:pPr>
    </w:p>
    <w:p w14:paraId="7A6FAAE8" w14:textId="0219DF80" w:rsidR="008A7454" w:rsidRDefault="008A7454" w:rsidP="008A7454">
      <w:pPr>
        <w:pStyle w:val="Heading2"/>
      </w:pPr>
      <w:r>
        <w:lastRenderedPageBreak/>
        <w:t xml:space="preserve">Frequency domain resource allocation of MsgA PUSCH </w:t>
      </w:r>
    </w:p>
    <w:p w14:paraId="02ADB952" w14:textId="3D8B2C32" w:rsidR="00371F8F" w:rsidRDefault="00371F8F" w:rsidP="00DC0E34">
      <w:pPr>
        <w:jc w:val="both"/>
        <w:rPr>
          <w:lang w:val="en-GB" w:eastAsia="x-none"/>
        </w:rPr>
      </w:pPr>
      <w:r>
        <w:rPr>
          <w:lang w:val="en-GB" w:eastAsia="x-none"/>
        </w:rPr>
        <w:t xml:space="preserve">As agreed in the RAN1#97 meeting, for one MsgA PUSCH configuration, starting PRB, number of FDMed PUSCH occasions and number of PRBs per PUSCH occasion can be configured as frequency domain resource allocation </w:t>
      </w:r>
      <w:r>
        <w:rPr>
          <w:lang w:val="en-GB" w:eastAsia="x-none"/>
        </w:rPr>
        <w:fldChar w:fldCharType="begin"/>
      </w:r>
      <w:r>
        <w:rPr>
          <w:lang w:val="en-GB" w:eastAsia="x-none"/>
        </w:rPr>
        <w:instrText xml:space="preserve"> REF _Ref16193927 \r \h </w:instrText>
      </w:r>
      <w:r>
        <w:rPr>
          <w:lang w:val="en-GB" w:eastAsia="x-none"/>
        </w:rPr>
      </w:r>
      <w:r>
        <w:rPr>
          <w:lang w:val="en-GB" w:eastAsia="x-none"/>
        </w:rPr>
        <w:fldChar w:fldCharType="separate"/>
      </w:r>
      <w:r>
        <w:rPr>
          <w:lang w:val="en-GB" w:eastAsia="x-none"/>
        </w:rPr>
        <w:t>[1]</w:t>
      </w:r>
      <w:r>
        <w:rPr>
          <w:lang w:val="en-GB" w:eastAsia="x-none"/>
        </w:rPr>
        <w:fldChar w:fldCharType="end"/>
      </w:r>
      <w:r>
        <w:rPr>
          <w:lang w:val="en-GB" w:eastAsia="x-none"/>
        </w:rPr>
        <w:t xml:space="preserve">. </w:t>
      </w:r>
      <w:r w:rsidR="00607CDD">
        <w:rPr>
          <w:lang w:val="en-GB" w:eastAsia="x-none"/>
        </w:rPr>
        <w:t xml:space="preserve">Note that when </w:t>
      </w:r>
      <w:r w:rsidR="00607CDD" w:rsidRPr="00F144CE">
        <w:rPr>
          <w:lang w:eastAsia="zh-CN"/>
        </w:rPr>
        <w:t xml:space="preserve">payload size carried by MsgA PUSCH is relatively small, it may be more desirable to allocate the MsgA PUSCH </w:t>
      </w:r>
      <w:r w:rsidR="00607CDD">
        <w:rPr>
          <w:lang w:eastAsia="zh-CN"/>
        </w:rPr>
        <w:t>occasion</w:t>
      </w:r>
      <w:r w:rsidR="00607CDD" w:rsidRPr="00F144CE">
        <w:rPr>
          <w:lang w:eastAsia="zh-CN"/>
        </w:rPr>
        <w:t xml:space="preserve"> within associated PRACH </w:t>
      </w:r>
      <w:r w:rsidR="00607CDD">
        <w:rPr>
          <w:lang w:eastAsia="zh-CN"/>
        </w:rPr>
        <w:t>occasion</w:t>
      </w:r>
      <w:r w:rsidR="00607CDD" w:rsidRPr="00F144CE">
        <w:rPr>
          <w:lang w:eastAsia="zh-CN"/>
        </w:rPr>
        <w:t xml:space="preserve"> BW, which may help save signaling overhead of frequency domain resource allocation and </w:t>
      </w:r>
      <w:r w:rsidR="00607CDD">
        <w:rPr>
          <w:lang w:eastAsia="zh-CN"/>
        </w:rPr>
        <w:t>enable coherent decoding of MsgA PUSCH. This may also help re</w:t>
      </w:r>
      <w:r w:rsidR="000768B8">
        <w:rPr>
          <w:lang w:eastAsia="zh-CN"/>
        </w:rPr>
        <w:t>duce</w:t>
      </w:r>
      <w:r w:rsidR="00607CDD">
        <w:rPr>
          <w:lang w:eastAsia="zh-CN"/>
        </w:rPr>
        <w:t xml:space="preserve"> implementation complexity at gNB receiver as a single filter may be implemented for both PRACH and PUSCH reception. </w:t>
      </w:r>
    </w:p>
    <w:p w14:paraId="460A8171" w14:textId="074BD3D3" w:rsidR="00607CDD" w:rsidRDefault="00607CDD" w:rsidP="00607CDD">
      <w:pPr>
        <w:jc w:val="both"/>
        <w:rPr>
          <w:lang w:eastAsia="zh-CN"/>
        </w:rPr>
      </w:pPr>
      <w:r w:rsidRPr="002813D8">
        <w:rPr>
          <w:lang w:eastAsia="zh-CN"/>
        </w:rPr>
        <w:t xml:space="preserve">As discussed in our companion contribution </w:t>
      </w:r>
      <w:r w:rsidRPr="002813D8">
        <w:rPr>
          <w:lang w:eastAsia="zh-CN"/>
        </w:rPr>
        <w:fldChar w:fldCharType="begin"/>
      </w:r>
      <w:r w:rsidRPr="002813D8">
        <w:rPr>
          <w:lang w:eastAsia="zh-CN"/>
        </w:rPr>
        <w:instrText xml:space="preserve"> REF _Ref7184820 \r \h </w:instrText>
      </w:r>
      <w:r>
        <w:rPr>
          <w:lang w:eastAsia="zh-CN"/>
        </w:rPr>
        <w:instrText xml:space="preserve"> \* MERGEFORMAT </w:instrText>
      </w:r>
      <w:r w:rsidRPr="002813D8">
        <w:rPr>
          <w:lang w:eastAsia="zh-CN"/>
        </w:rPr>
      </w:r>
      <w:r w:rsidRPr="002813D8">
        <w:rPr>
          <w:lang w:eastAsia="zh-CN"/>
        </w:rPr>
        <w:fldChar w:fldCharType="separate"/>
      </w:r>
      <w:r>
        <w:rPr>
          <w:lang w:eastAsia="zh-CN"/>
        </w:rPr>
        <w:t>[5]</w:t>
      </w:r>
      <w:r w:rsidRPr="002813D8">
        <w:rPr>
          <w:lang w:eastAsia="zh-CN"/>
        </w:rPr>
        <w:fldChar w:fldCharType="end"/>
      </w:r>
      <w:r w:rsidRPr="002813D8">
        <w:rPr>
          <w:lang w:eastAsia="zh-CN"/>
        </w:rPr>
        <w:t>, when 56</w:t>
      </w:r>
      <w:r>
        <w:rPr>
          <w:lang w:eastAsia="zh-CN"/>
        </w:rPr>
        <w:t>-</w:t>
      </w:r>
      <w:r w:rsidRPr="002813D8">
        <w:rPr>
          <w:lang w:eastAsia="zh-CN"/>
        </w:rPr>
        <w:t xml:space="preserve">bits payload is carried by MsgA PUSCH, the number of PRBs can be relatively small, e.g., 1, 2 or 3 PRBs with appropriate MCS, which may fit into PRACH transmission BW. In this case, </w:t>
      </w:r>
      <w:r>
        <w:rPr>
          <w:lang w:eastAsia="zh-CN"/>
        </w:rPr>
        <w:t xml:space="preserve">starting PRB of MsgA PUSCH configuration may be defined in relative to that of associated PRACH occasion. Further, </w:t>
      </w:r>
      <w:r w:rsidRPr="002813D8">
        <w:rPr>
          <w:lang w:eastAsia="zh-CN"/>
        </w:rPr>
        <w:t>only a few bits are needed to indicate the MsgA PUSCH occasion resource in frequency.</w:t>
      </w:r>
      <w:r>
        <w:rPr>
          <w:lang w:eastAsia="zh-CN"/>
        </w:rPr>
        <w:t xml:space="preserve"> </w:t>
      </w:r>
    </w:p>
    <w:p w14:paraId="560C3164" w14:textId="67E34E2A" w:rsidR="0098347E" w:rsidRPr="00275AED" w:rsidRDefault="0098347E" w:rsidP="0098347E">
      <w:pPr>
        <w:spacing w:before="240" w:after="0"/>
        <w:jc w:val="both"/>
        <w:rPr>
          <w:b/>
        </w:rPr>
      </w:pPr>
      <w:r w:rsidRPr="00275AED">
        <w:rPr>
          <w:b/>
        </w:rPr>
        <w:t xml:space="preserve">Proposal </w:t>
      </w:r>
      <w:r w:rsidR="0029704A">
        <w:rPr>
          <w:b/>
        </w:rPr>
        <w:t>4</w:t>
      </w:r>
    </w:p>
    <w:p w14:paraId="55688FCE" w14:textId="77777777" w:rsidR="00D1124B" w:rsidRPr="00D1124B" w:rsidRDefault="00D1124B" w:rsidP="00D1124B">
      <w:pPr>
        <w:numPr>
          <w:ilvl w:val="0"/>
          <w:numId w:val="6"/>
        </w:numPr>
        <w:overflowPunct/>
        <w:autoSpaceDE/>
        <w:autoSpaceDN/>
        <w:adjustRightInd/>
        <w:spacing w:before="60" w:after="0"/>
        <w:ind w:left="288" w:hanging="288"/>
        <w:jc w:val="both"/>
        <w:textAlignment w:val="auto"/>
        <w:rPr>
          <w:i/>
        </w:rPr>
      </w:pPr>
      <w:r w:rsidRPr="00D1124B">
        <w:rPr>
          <w:i/>
        </w:rPr>
        <w:t xml:space="preserve">Frequency resource of msgA PUSCH can be limited to the bandwidth of msgA PRACH. </w:t>
      </w:r>
    </w:p>
    <w:p w14:paraId="4BB14BD5" w14:textId="77777777" w:rsidR="005A5083" w:rsidRPr="005A5083" w:rsidRDefault="005A5083" w:rsidP="005A5083">
      <w:pPr>
        <w:pStyle w:val="NoSpacing"/>
      </w:pPr>
    </w:p>
    <w:p w14:paraId="47164ABC" w14:textId="77777777" w:rsidR="006321BC" w:rsidRDefault="006321BC" w:rsidP="006321BC">
      <w:pPr>
        <w:pStyle w:val="Heading2"/>
      </w:pPr>
      <w:r>
        <w:t xml:space="preserve">Numerology </w:t>
      </w:r>
    </w:p>
    <w:p w14:paraId="5E5EBA65" w14:textId="2267F52E" w:rsidR="00D0066B" w:rsidRDefault="00D0066B" w:rsidP="006321BC">
      <w:pPr>
        <w:jc w:val="both"/>
        <w:rPr>
          <w:lang w:val="en-GB" w:eastAsia="x-none"/>
        </w:rPr>
      </w:pPr>
      <w:r>
        <w:rPr>
          <w:lang w:val="en-GB" w:eastAsia="x-none"/>
        </w:rPr>
        <w:t xml:space="preserve">As agreed in the RAN1#96bis meeting, when PRACH and PUSCH in MsgA are in different slots, </w:t>
      </w:r>
      <w:r w:rsidR="00455A11" w:rsidRPr="00455A11">
        <w:rPr>
          <w:lang w:val="en-GB" w:eastAsia="x-none"/>
        </w:rPr>
        <w:t xml:space="preserve">the numerology for </w:t>
      </w:r>
      <w:r w:rsidR="00455A11">
        <w:rPr>
          <w:lang w:val="en-GB" w:eastAsia="x-none"/>
        </w:rPr>
        <w:t>M</w:t>
      </w:r>
      <w:r w:rsidR="00455A11" w:rsidRPr="00455A11">
        <w:rPr>
          <w:lang w:val="en-GB" w:eastAsia="x-none"/>
        </w:rPr>
        <w:t>sgA PUSCH follow</w:t>
      </w:r>
      <w:r w:rsidR="004233AC">
        <w:rPr>
          <w:lang w:val="en-GB" w:eastAsia="x-none"/>
        </w:rPr>
        <w:t>s</w:t>
      </w:r>
      <w:r w:rsidR="00455A11" w:rsidRPr="00455A11">
        <w:rPr>
          <w:lang w:val="en-GB" w:eastAsia="x-none"/>
        </w:rPr>
        <w:t xml:space="preserve"> the numerology configured for the UL BWP</w:t>
      </w:r>
      <w:r w:rsidR="003375E2">
        <w:rPr>
          <w:lang w:val="en-GB" w:eastAsia="x-none"/>
        </w:rPr>
        <w:t xml:space="preserve"> </w:t>
      </w:r>
      <w:r w:rsidR="0030624B">
        <w:rPr>
          <w:lang w:val="en-GB" w:eastAsia="x-none"/>
        </w:rPr>
        <w:fldChar w:fldCharType="begin"/>
      </w:r>
      <w:r w:rsidR="0030624B">
        <w:rPr>
          <w:lang w:val="en-GB" w:eastAsia="x-none"/>
        </w:rPr>
        <w:instrText xml:space="preserve"> REF _Ref16083178 \r \h </w:instrText>
      </w:r>
      <w:r w:rsidR="0030624B">
        <w:rPr>
          <w:lang w:val="en-GB" w:eastAsia="x-none"/>
        </w:rPr>
      </w:r>
      <w:r w:rsidR="0030624B">
        <w:rPr>
          <w:lang w:val="en-GB" w:eastAsia="x-none"/>
        </w:rPr>
        <w:fldChar w:fldCharType="separate"/>
      </w:r>
      <w:r w:rsidR="004E1085">
        <w:rPr>
          <w:lang w:val="en-GB" w:eastAsia="x-none"/>
        </w:rPr>
        <w:t>[4]</w:t>
      </w:r>
      <w:r w:rsidR="0030624B">
        <w:rPr>
          <w:lang w:val="en-GB" w:eastAsia="x-none"/>
        </w:rPr>
        <w:fldChar w:fldCharType="end"/>
      </w:r>
      <w:r w:rsidR="00562116">
        <w:rPr>
          <w:lang w:val="en-GB" w:eastAsia="x-none"/>
        </w:rPr>
        <w:t xml:space="preserve">. </w:t>
      </w:r>
      <w:r w:rsidR="00BE7CDB">
        <w:rPr>
          <w:lang w:val="en-GB" w:eastAsia="x-none"/>
        </w:rPr>
        <w:t>Note that as mentioned above, it is beneficial to support MsgA PRACH and PUSCH in a same slot for certain applicat</w:t>
      </w:r>
      <w:r w:rsidR="00D42E47">
        <w:rPr>
          <w:lang w:val="en-GB" w:eastAsia="x-none"/>
        </w:rPr>
        <w:t xml:space="preserve">ions, </w:t>
      </w:r>
      <w:r w:rsidR="00F61027">
        <w:rPr>
          <w:lang w:val="en-GB" w:eastAsia="x-none"/>
        </w:rPr>
        <w:t xml:space="preserve">e.g., </w:t>
      </w:r>
      <w:r w:rsidR="00D42E47">
        <w:rPr>
          <w:lang w:val="en-GB" w:eastAsia="x-none"/>
        </w:rPr>
        <w:t>for NR-U</w:t>
      </w:r>
      <w:r w:rsidR="007C3631">
        <w:rPr>
          <w:lang w:val="en-GB" w:eastAsia="x-none"/>
        </w:rPr>
        <w:t xml:space="preserve"> or low latency application</w:t>
      </w:r>
      <w:r w:rsidR="00D42E47">
        <w:rPr>
          <w:lang w:val="en-GB" w:eastAsia="x-none"/>
        </w:rPr>
        <w:t xml:space="preserve">. </w:t>
      </w:r>
      <w:r w:rsidR="00925FA2">
        <w:rPr>
          <w:lang w:val="en-GB" w:eastAsia="x-none"/>
        </w:rPr>
        <w:t xml:space="preserve">In this case, one straightforward option is to </w:t>
      </w:r>
      <w:r w:rsidR="004068B4">
        <w:rPr>
          <w:lang w:val="en-GB" w:eastAsia="x-none"/>
        </w:rPr>
        <w:t>employ the same numerology for the transmission of PRACH and PUSCH</w:t>
      </w:r>
      <w:r w:rsidR="00346547">
        <w:rPr>
          <w:lang w:val="en-GB" w:eastAsia="x-none"/>
        </w:rPr>
        <w:t xml:space="preserve"> in MsgA</w:t>
      </w:r>
      <w:r w:rsidR="004A7A9B">
        <w:rPr>
          <w:lang w:val="en-GB" w:eastAsia="x-none"/>
        </w:rPr>
        <w:t xml:space="preserve">. This </w:t>
      </w:r>
      <w:r w:rsidR="001472ED">
        <w:rPr>
          <w:lang w:val="en-GB" w:eastAsia="x-none"/>
        </w:rPr>
        <w:t xml:space="preserve">can help avoid the time gap due to numerology switching at UE side and </w:t>
      </w:r>
      <w:r w:rsidR="00DE1402">
        <w:rPr>
          <w:lang w:val="en-GB" w:eastAsia="x-none"/>
        </w:rPr>
        <w:t>thereby</w:t>
      </w:r>
      <w:r w:rsidR="001472ED">
        <w:rPr>
          <w:lang w:val="en-GB" w:eastAsia="x-none"/>
        </w:rPr>
        <w:t xml:space="preserve"> reduce the number of LBT attempts for 2-step RACH</w:t>
      </w:r>
      <w:r w:rsidR="008C71E5">
        <w:rPr>
          <w:lang w:val="en-GB" w:eastAsia="x-none"/>
        </w:rPr>
        <w:t xml:space="preserve">. </w:t>
      </w:r>
    </w:p>
    <w:p w14:paraId="6D8C6764" w14:textId="5E77155C" w:rsidR="006321BC" w:rsidRPr="00275AED" w:rsidRDefault="006321BC" w:rsidP="006321BC">
      <w:pPr>
        <w:spacing w:before="240" w:after="0"/>
        <w:jc w:val="both"/>
        <w:rPr>
          <w:b/>
        </w:rPr>
      </w:pPr>
      <w:r w:rsidRPr="00275AED">
        <w:rPr>
          <w:b/>
        </w:rPr>
        <w:t xml:space="preserve">Proposal </w:t>
      </w:r>
      <w:r w:rsidR="0029704A">
        <w:rPr>
          <w:b/>
        </w:rPr>
        <w:t>5</w:t>
      </w:r>
    </w:p>
    <w:p w14:paraId="207A1877" w14:textId="38E36049" w:rsidR="006321BC" w:rsidRDefault="006321BC" w:rsidP="006321BC">
      <w:pPr>
        <w:numPr>
          <w:ilvl w:val="0"/>
          <w:numId w:val="6"/>
        </w:numPr>
        <w:overflowPunct/>
        <w:autoSpaceDE/>
        <w:autoSpaceDN/>
        <w:adjustRightInd/>
        <w:spacing w:before="60" w:after="0"/>
        <w:ind w:left="288" w:hanging="288"/>
        <w:jc w:val="both"/>
        <w:textAlignment w:val="auto"/>
        <w:rPr>
          <w:i/>
        </w:rPr>
      </w:pPr>
      <w:r>
        <w:rPr>
          <w:i/>
        </w:rPr>
        <w:t xml:space="preserve">When </w:t>
      </w:r>
      <w:r w:rsidR="00302AC5">
        <w:rPr>
          <w:i/>
        </w:rPr>
        <w:t xml:space="preserve">MsgA </w:t>
      </w:r>
      <w:r>
        <w:rPr>
          <w:i/>
        </w:rPr>
        <w:t xml:space="preserve">PRACH and PUSCH are in the same slot, the numerology for MsgA PUSCH follows that of MsgA preamble. </w:t>
      </w:r>
    </w:p>
    <w:p w14:paraId="541245D2" w14:textId="77777777" w:rsidR="00DA003D" w:rsidRPr="00DA003D" w:rsidRDefault="00DA003D" w:rsidP="00DA003D">
      <w:pPr>
        <w:pStyle w:val="NoSpacing"/>
      </w:pPr>
    </w:p>
    <w:p w14:paraId="28B62956" w14:textId="77777777" w:rsidR="0077160B" w:rsidRPr="0077160B" w:rsidRDefault="0077160B" w:rsidP="0077160B">
      <w:pPr>
        <w:rPr>
          <w:lang w:val="en-GB" w:eastAsia="x-none"/>
        </w:rPr>
      </w:pPr>
    </w:p>
    <w:p w14:paraId="15F67D6C" w14:textId="21E54F55" w:rsidR="00004BBA" w:rsidRDefault="00004BBA" w:rsidP="00004BBA">
      <w:pPr>
        <w:pStyle w:val="Heading1"/>
      </w:pPr>
      <w:r w:rsidRPr="00004BBA">
        <w:t xml:space="preserve">Association between </w:t>
      </w:r>
      <w:r w:rsidR="0098615C">
        <w:t>MsgA PRACH and PUSCH</w:t>
      </w:r>
      <w:r>
        <w:t xml:space="preserve"> </w:t>
      </w:r>
    </w:p>
    <w:p w14:paraId="500266CC" w14:textId="5BE4311E" w:rsidR="00C00170" w:rsidRPr="00ED28C9" w:rsidRDefault="00E369BF" w:rsidP="00C00170">
      <w:pPr>
        <w:pStyle w:val="Heading2"/>
      </w:pPr>
      <w:r w:rsidRPr="00ED28C9">
        <w:t xml:space="preserve">PUSCH resource unit </w:t>
      </w:r>
    </w:p>
    <w:p w14:paraId="7280CB7D" w14:textId="5EE7C8F2" w:rsidR="00C00170" w:rsidRDefault="00C00170" w:rsidP="00C00170">
      <w:pPr>
        <w:jc w:val="both"/>
        <w:rPr>
          <w:lang w:val="en-GB" w:eastAsia="x-none"/>
        </w:rPr>
      </w:pPr>
      <w:r>
        <w:rPr>
          <w:lang w:val="en-GB" w:eastAsia="x-none"/>
        </w:rPr>
        <w:t xml:space="preserve">As agreed in the RAN1#96bis meeting, PUSCH resource unit is defined as </w:t>
      </w:r>
      <w:r w:rsidRPr="00C00170">
        <w:rPr>
          <w:lang w:val="en-GB" w:eastAsia="x-none"/>
        </w:rPr>
        <w:t xml:space="preserve">PUSCH occasion and DMRS port / DMRS sequence used for an </w:t>
      </w:r>
      <w:r>
        <w:rPr>
          <w:lang w:val="en-GB" w:eastAsia="x-none"/>
        </w:rPr>
        <w:t>M</w:t>
      </w:r>
      <w:r w:rsidRPr="00C00170">
        <w:rPr>
          <w:lang w:val="en-GB" w:eastAsia="x-none"/>
        </w:rPr>
        <w:t>sgA payload transmission</w:t>
      </w:r>
      <w:r>
        <w:rPr>
          <w:lang w:val="en-GB" w:eastAsia="x-none"/>
        </w:rPr>
        <w:t xml:space="preserve">. It is further study whether to support only one or both of DMRS port / DMRS sequence </w:t>
      </w:r>
      <w:r w:rsidR="00695234">
        <w:rPr>
          <w:lang w:val="en-GB" w:eastAsia="x-none"/>
        </w:rPr>
        <w:fldChar w:fldCharType="begin"/>
      </w:r>
      <w:r w:rsidR="00695234">
        <w:rPr>
          <w:lang w:val="en-GB" w:eastAsia="x-none"/>
        </w:rPr>
        <w:instrText xml:space="preserve"> REF _Ref16083178 \r \h </w:instrText>
      </w:r>
      <w:r w:rsidR="00695234">
        <w:rPr>
          <w:lang w:val="en-GB" w:eastAsia="x-none"/>
        </w:rPr>
      </w:r>
      <w:r w:rsidR="00695234">
        <w:rPr>
          <w:lang w:val="en-GB" w:eastAsia="x-none"/>
        </w:rPr>
        <w:fldChar w:fldCharType="separate"/>
      </w:r>
      <w:r w:rsidR="004E1085">
        <w:rPr>
          <w:lang w:val="en-GB" w:eastAsia="x-none"/>
        </w:rPr>
        <w:t>[4]</w:t>
      </w:r>
      <w:r w:rsidR="00695234">
        <w:rPr>
          <w:lang w:val="en-GB" w:eastAsia="x-none"/>
        </w:rPr>
        <w:fldChar w:fldCharType="end"/>
      </w:r>
      <w:r>
        <w:rPr>
          <w:lang w:val="en-GB" w:eastAsia="x-none"/>
        </w:rPr>
        <w:t>.</w:t>
      </w:r>
      <w:r w:rsidR="005818ED">
        <w:rPr>
          <w:lang w:val="en-GB" w:eastAsia="x-none"/>
        </w:rPr>
        <w:t xml:space="preserve"> The main motivation of considering DMRS AP or sequence as a part of MsgA PUSCH resource is to increase overall capacity of MsgA in 2-step RACH by employing </w:t>
      </w:r>
      <w:r w:rsidR="00C8261E">
        <w:rPr>
          <w:lang w:val="en-GB" w:eastAsia="x-none"/>
        </w:rPr>
        <w:t>NOMA</w:t>
      </w:r>
      <w:r w:rsidR="004C0147">
        <w:rPr>
          <w:lang w:val="en-GB" w:eastAsia="x-none"/>
        </w:rPr>
        <w:t>-like</w:t>
      </w:r>
      <w:r w:rsidR="005818ED">
        <w:rPr>
          <w:lang w:val="en-GB" w:eastAsia="x-none"/>
        </w:rPr>
        <w:t xml:space="preserve"> operations. In this case, multiple UEs may transmit the MsgA PUSCH in a shared physical resource using distinct DMRS AP</w:t>
      </w:r>
      <w:r w:rsidR="004E6FB9">
        <w:rPr>
          <w:lang w:val="en-GB" w:eastAsia="x-none"/>
        </w:rPr>
        <w:t>s</w:t>
      </w:r>
      <w:r w:rsidR="005818ED">
        <w:rPr>
          <w:lang w:val="en-GB" w:eastAsia="x-none"/>
        </w:rPr>
        <w:t xml:space="preserve"> or sequence</w:t>
      </w:r>
      <w:r w:rsidR="004E6FB9">
        <w:rPr>
          <w:lang w:val="en-GB" w:eastAsia="x-none"/>
        </w:rPr>
        <w:t>s</w:t>
      </w:r>
      <w:r w:rsidR="005818ED">
        <w:rPr>
          <w:lang w:val="en-GB" w:eastAsia="x-none"/>
        </w:rPr>
        <w:t xml:space="preserve">. </w:t>
      </w:r>
    </w:p>
    <w:p w14:paraId="281CFC61" w14:textId="20D9B204" w:rsidR="00932138" w:rsidRDefault="00991A25" w:rsidP="00C00170">
      <w:pPr>
        <w:jc w:val="both"/>
        <w:rPr>
          <w:lang w:val="en-GB" w:eastAsia="x-none"/>
        </w:rPr>
      </w:pPr>
      <w:r>
        <w:rPr>
          <w:lang w:val="en-GB" w:eastAsia="x-none"/>
        </w:rPr>
        <w:t xml:space="preserve">It should be noted that DMRS sequence generation mechanism </w:t>
      </w:r>
      <w:r w:rsidR="00BD51A7">
        <w:rPr>
          <w:lang w:val="en-GB" w:eastAsia="x-none"/>
        </w:rPr>
        <w:t xml:space="preserve">for MsgA PUSCH </w:t>
      </w:r>
      <w:r>
        <w:rPr>
          <w:lang w:val="en-GB" w:eastAsia="x-none"/>
        </w:rPr>
        <w:t xml:space="preserve">should follow Rel-15. For CP-OFDM waveform, PN sequence is </w:t>
      </w:r>
      <w:r w:rsidR="00BD51A7">
        <w:rPr>
          <w:lang w:val="en-GB" w:eastAsia="x-none"/>
        </w:rPr>
        <w:t>employed</w:t>
      </w:r>
      <w:r>
        <w:rPr>
          <w:lang w:val="en-GB" w:eastAsia="x-none"/>
        </w:rPr>
        <w:t xml:space="preserve"> for the DMRS sequence generation for PUSCH transmission, which leads to quasi-orthogonal </w:t>
      </w:r>
      <w:r w:rsidR="007F5579">
        <w:rPr>
          <w:lang w:val="en-GB" w:eastAsia="x-none"/>
        </w:rPr>
        <w:t>property</w:t>
      </w:r>
      <w:r>
        <w:rPr>
          <w:lang w:val="en-GB" w:eastAsia="x-none"/>
        </w:rPr>
        <w:t xml:space="preserve"> </w:t>
      </w:r>
      <w:r w:rsidR="0073071C">
        <w:rPr>
          <w:lang w:val="en-GB" w:eastAsia="x-none"/>
        </w:rPr>
        <w:t>if</w:t>
      </w:r>
      <w:r>
        <w:rPr>
          <w:lang w:val="en-GB" w:eastAsia="x-none"/>
        </w:rPr>
        <w:t xml:space="preserve"> distinct initialization seeds are applied for the generation of DMRS sequence, e.g., based on preamble </w:t>
      </w:r>
      <w:r w:rsidRPr="00B93537">
        <w:rPr>
          <w:lang w:val="en-GB" w:eastAsia="x-none"/>
        </w:rPr>
        <w:t>index</w:t>
      </w:r>
      <w:r w:rsidR="00BD51A7" w:rsidRPr="00B93537">
        <w:rPr>
          <w:lang w:val="en-GB" w:eastAsia="x-none"/>
        </w:rPr>
        <w:t xml:space="preserve">. </w:t>
      </w:r>
      <w:r w:rsidR="00932138" w:rsidRPr="00B93537">
        <w:rPr>
          <w:lang w:eastAsia="x-none"/>
        </w:rPr>
        <w:t xml:space="preserve">As presented in our companion contribution </w:t>
      </w:r>
      <w:r w:rsidR="00932138" w:rsidRPr="00B93537">
        <w:rPr>
          <w:lang w:eastAsia="x-none"/>
        </w:rPr>
        <w:fldChar w:fldCharType="begin"/>
      </w:r>
      <w:r w:rsidR="00932138" w:rsidRPr="00B93537">
        <w:rPr>
          <w:lang w:eastAsia="x-none"/>
        </w:rPr>
        <w:instrText xml:space="preserve"> REF _Ref7184820 \r \h  \* MERGEFORMAT </w:instrText>
      </w:r>
      <w:r w:rsidR="00932138" w:rsidRPr="00B93537">
        <w:rPr>
          <w:lang w:eastAsia="x-none"/>
        </w:rPr>
      </w:r>
      <w:r w:rsidR="00932138" w:rsidRPr="00B93537">
        <w:rPr>
          <w:lang w:eastAsia="x-none"/>
        </w:rPr>
        <w:fldChar w:fldCharType="separate"/>
      </w:r>
      <w:r w:rsidR="004E1085" w:rsidRPr="00B93537">
        <w:rPr>
          <w:lang w:eastAsia="x-none"/>
        </w:rPr>
        <w:t>[5]</w:t>
      </w:r>
      <w:r w:rsidR="00932138" w:rsidRPr="00B93537">
        <w:rPr>
          <w:lang w:eastAsia="x-none"/>
        </w:rPr>
        <w:fldChar w:fldCharType="end"/>
      </w:r>
      <w:r w:rsidR="00F96B29" w:rsidRPr="00B93537">
        <w:rPr>
          <w:lang w:eastAsia="x-none"/>
        </w:rPr>
        <w:t>, it can be observed that for random DMRS AP selection where different</w:t>
      </w:r>
      <w:r w:rsidR="00F96B29" w:rsidRPr="00F96B29">
        <w:rPr>
          <w:lang w:eastAsia="x-none"/>
        </w:rPr>
        <w:t xml:space="preserve"> UEs select DMRS AP randomly, link level performance can be improved when using different DMRS sequences among UEs.</w:t>
      </w:r>
      <w:r w:rsidR="00F96B29">
        <w:rPr>
          <w:lang w:eastAsia="x-none"/>
        </w:rPr>
        <w:t xml:space="preserve"> Further, </w:t>
      </w:r>
      <w:r w:rsidR="00F96B29" w:rsidRPr="00F96B29">
        <w:rPr>
          <w:lang w:eastAsia="x-none"/>
        </w:rPr>
        <w:t>when the number of UEs are relatively large, e.g., 4, performance degradation, i.e., error floor can be observed.</w:t>
      </w:r>
      <w:r w:rsidR="00CE3EB2">
        <w:rPr>
          <w:lang w:eastAsia="x-none"/>
        </w:rPr>
        <w:t xml:space="preserve"> Hence, in our view, for CP-OFDM waveform, DMRS sequence can be considered as a part of MsgA PUSCH resource unit. In addition, the maximum number of DMRS sequences </w:t>
      </w:r>
      <w:r w:rsidR="006475FD">
        <w:rPr>
          <w:lang w:eastAsia="x-none"/>
        </w:rPr>
        <w:t>can be limited to</w:t>
      </w:r>
      <w:r w:rsidR="00CE3EB2">
        <w:rPr>
          <w:lang w:eastAsia="x-none"/>
        </w:rPr>
        <w:t xml:space="preserve"> 2</w:t>
      </w:r>
      <w:r w:rsidR="006475FD">
        <w:rPr>
          <w:lang w:eastAsia="x-none"/>
        </w:rPr>
        <w:t>, without introducing significant specification change</w:t>
      </w:r>
      <w:r w:rsidR="00CE3EB2">
        <w:rPr>
          <w:lang w:eastAsia="x-none"/>
        </w:rPr>
        <w:t xml:space="preserve">.  </w:t>
      </w:r>
    </w:p>
    <w:p w14:paraId="684A0012" w14:textId="28E53BEB" w:rsidR="00932138" w:rsidRDefault="00C45F39" w:rsidP="00C00170">
      <w:pPr>
        <w:jc w:val="both"/>
        <w:rPr>
          <w:lang w:val="en-GB" w:eastAsia="x-none"/>
        </w:rPr>
      </w:pPr>
      <w:r>
        <w:rPr>
          <w:lang w:val="en-GB" w:eastAsia="x-none"/>
        </w:rPr>
        <w:t xml:space="preserve">In Rel-15 NR, two scrambling IDs are configured for DMRS sequence generation for CP-OFDM waveform. The same mechanism can be reused for MsgA PUSCH so as to minimize the specification impact and simplify the implementation effort. </w:t>
      </w:r>
      <w:r w:rsidR="00817F03">
        <w:rPr>
          <w:lang w:val="en-GB" w:eastAsia="x-none"/>
        </w:rPr>
        <w:t xml:space="preserve">More specifically, these two scrambling IDs may be configured in a cell specific manner and further, to associate MsgA </w:t>
      </w:r>
      <w:r w:rsidR="00817F03">
        <w:rPr>
          <w:lang w:val="en-GB" w:eastAsia="x-none"/>
        </w:rPr>
        <w:lastRenderedPageBreak/>
        <w:t xml:space="preserve">PRACH preamble and PUSCH resource unit, </w:t>
      </w:r>
      <w:r w:rsidR="00360318">
        <w:rPr>
          <w:lang w:val="en-GB" w:eastAsia="x-none"/>
        </w:rPr>
        <w:t xml:space="preserve">PRACH </w:t>
      </w:r>
      <w:r w:rsidR="00817F03">
        <w:rPr>
          <w:lang w:val="en-GB" w:eastAsia="x-none"/>
        </w:rPr>
        <w:t>preamble may be further partitioned into two groups, where each group is link</w:t>
      </w:r>
      <w:r w:rsidR="004202D7">
        <w:rPr>
          <w:lang w:val="en-GB" w:eastAsia="x-none"/>
        </w:rPr>
        <w:t>ed</w:t>
      </w:r>
      <w:r w:rsidR="00817F03">
        <w:rPr>
          <w:lang w:val="en-GB" w:eastAsia="x-none"/>
        </w:rPr>
        <w:t xml:space="preserve"> to one scrambling ID for DMRS sequence generation. </w:t>
      </w:r>
    </w:p>
    <w:p w14:paraId="2A148601" w14:textId="296318CF" w:rsidR="00817F03" w:rsidRDefault="00817F03" w:rsidP="00C00170">
      <w:pPr>
        <w:jc w:val="both"/>
        <w:rPr>
          <w:lang w:val="en-GB" w:eastAsia="x-none"/>
        </w:rPr>
      </w:pPr>
      <w:r>
        <w:rPr>
          <w:lang w:val="en-GB" w:eastAsia="x-none"/>
        </w:rPr>
        <w:t xml:space="preserve">For </w:t>
      </w:r>
      <w:r w:rsidR="00B93657">
        <w:rPr>
          <w:lang w:val="en-GB" w:eastAsia="x-none"/>
        </w:rPr>
        <w:t xml:space="preserve">DFT-s-OFDM waveform, DMRS sequence is generated based on ZC sequence. If DMRS sequence is </w:t>
      </w:r>
      <w:r w:rsidR="00E72DCE">
        <w:rPr>
          <w:lang w:val="en-GB" w:eastAsia="x-none"/>
        </w:rPr>
        <w:t xml:space="preserve">defined </w:t>
      </w:r>
      <w:r w:rsidR="00515EB0">
        <w:rPr>
          <w:lang w:val="en-GB" w:eastAsia="x-none"/>
        </w:rPr>
        <w:t>as a part of PUSCH resource unit, multiple DMRS sequences need to be defined</w:t>
      </w:r>
      <w:r w:rsidR="00DB2C36">
        <w:rPr>
          <w:lang w:val="en-GB" w:eastAsia="x-none"/>
        </w:rPr>
        <w:t xml:space="preserve">, which may need substantial specification effort to study the impact on the performance. </w:t>
      </w:r>
      <w:r w:rsidR="002116F4">
        <w:rPr>
          <w:lang w:val="en-GB" w:eastAsia="x-none"/>
        </w:rPr>
        <w:t>For instance, i</w:t>
      </w:r>
      <w:r w:rsidR="00DB2C36">
        <w:rPr>
          <w:lang w:val="en-GB" w:eastAsia="x-none"/>
        </w:rPr>
        <w:t>f different root sequences are defined for DMRS sequences, this may introduce adverse impact on the system operation</w:t>
      </w:r>
      <w:r w:rsidR="008D674B">
        <w:rPr>
          <w:lang w:val="en-GB" w:eastAsia="x-none"/>
        </w:rPr>
        <w:t xml:space="preserve"> or </w:t>
      </w:r>
      <w:r w:rsidR="00DB2C36">
        <w:rPr>
          <w:lang w:val="en-GB" w:eastAsia="x-none"/>
        </w:rPr>
        <w:t>cell planning</w:t>
      </w:r>
      <w:r w:rsidR="008D674B">
        <w:rPr>
          <w:lang w:val="en-GB" w:eastAsia="x-none"/>
        </w:rPr>
        <w:t>, e.g., for i</w:t>
      </w:r>
      <w:r w:rsidR="00DB2C36">
        <w:rPr>
          <w:lang w:val="en-GB" w:eastAsia="x-none"/>
        </w:rPr>
        <w:t xml:space="preserve">nterference management. Hence, in our view, for DFT-s-OFDM waveform, only DMRS AP is defined as a part of MsgA PUSCH resource. </w:t>
      </w:r>
    </w:p>
    <w:p w14:paraId="132E45E4" w14:textId="31FF2774" w:rsidR="00147410" w:rsidRPr="00275AED" w:rsidRDefault="00147410" w:rsidP="00147410">
      <w:pPr>
        <w:spacing w:before="240" w:after="0"/>
        <w:jc w:val="both"/>
        <w:rPr>
          <w:b/>
        </w:rPr>
      </w:pPr>
      <w:r w:rsidRPr="00275AED">
        <w:rPr>
          <w:b/>
        </w:rPr>
        <w:t xml:space="preserve">Proposal </w:t>
      </w:r>
      <w:r w:rsidR="00E418D4">
        <w:rPr>
          <w:b/>
        </w:rPr>
        <w:t>6</w:t>
      </w:r>
    </w:p>
    <w:p w14:paraId="4ECD22BB" w14:textId="77777777" w:rsidR="005241D6" w:rsidRPr="005241D6" w:rsidRDefault="005241D6" w:rsidP="005241D6">
      <w:pPr>
        <w:numPr>
          <w:ilvl w:val="0"/>
          <w:numId w:val="6"/>
        </w:numPr>
        <w:overflowPunct/>
        <w:autoSpaceDE/>
        <w:autoSpaceDN/>
        <w:adjustRightInd/>
        <w:spacing w:before="60" w:after="0"/>
        <w:ind w:left="288" w:hanging="288"/>
        <w:jc w:val="both"/>
        <w:textAlignment w:val="auto"/>
        <w:rPr>
          <w:i/>
        </w:rPr>
      </w:pPr>
      <w:r w:rsidRPr="005241D6">
        <w:rPr>
          <w:i/>
        </w:rPr>
        <w:t xml:space="preserve">For the definition of PUSCH resource unit, </w:t>
      </w:r>
    </w:p>
    <w:p w14:paraId="2EBA465D" w14:textId="77777777" w:rsidR="005241D6" w:rsidRPr="005241D6" w:rsidRDefault="005241D6" w:rsidP="005241D6">
      <w:pPr>
        <w:numPr>
          <w:ilvl w:val="1"/>
          <w:numId w:val="6"/>
        </w:numPr>
        <w:overflowPunct/>
        <w:autoSpaceDE/>
        <w:autoSpaceDN/>
        <w:adjustRightInd/>
        <w:spacing w:before="60" w:after="0"/>
        <w:ind w:left="792" w:hanging="288"/>
        <w:jc w:val="both"/>
        <w:textAlignment w:val="auto"/>
        <w:rPr>
          <w:i/>
        </w:rPr>
      </w:pPr>
      <w:r w:rsidRPr="005241D6">
        <w:rPr>
          <w:i/>
        </w:rPr>
        <w:t xml:space="preserve">For CP-OFDM waveform, support both DMRS AP and DMRS sequence. The maximum number of sequences is 2. </w:t>
      </w:r>
    </w:p>
    <w:p w14:paraId="3B2A1CE0" w14:textId="77777777" w:rsidR="005241D6" w:rsidRPr="005241D6" w:rsidRDefault="005241D6" w:rsidP="005241D6">
      <w:pPr>
        <w:numPr>
          <w:ilvl w:val="1"/>
          <w:numId w:val="6"/>
        </w:numPr>
        <w:overflowPunct/>
        <w:autoSpaceDE/>
        <w:autoSpaceDN/>
        <w:adjustRightInd/>
        <w:spacing w:before="60" w:after="0"/>
        <w:ind w:left="792" w:hanging="288"/>
        <w:jc w:val="both"/>
        <w:textAlignment w:val="auto"/>
        <w:rPr>
          <w:i/>
        </w:rPr>
      </w:pPr>
      <w:r w:rsidRPr="005241D6">
        <w:rPr>
          <w:i/>
        </w:rPr>
        <w:t xml:space="preserve">For DFT-s-OFDM waveform, support DMRS AP only. </w:t>
      </w:r>
    </w:p>
    <w:p w14:paraId="4B42720F" w14:textId="77777777" w:rsidR="005A5083" w:rsidRDefault="005A5083" w:rsidP="005A5083">
      <w:pPr>
        <w:pStyle w:val="NoSpacing"/>
      </w:pPr>
    </w:p>
    <w:p w14:paraId="7F2C8307" w14:textId="79FA158D" w:rsidR="0098615C" w:rsidRPr="0098615C" w:rsidRDefault="0098615C" w:rsidP="0098615C">
      <w:pPr>
        <w:pStyle w:val="Heading2"/>
      </w:pPr>
      <w:r w:rsidRPr="0098615C">
        <w:t xml:space="preserve">Association between preamble and PUSCH resource unit </w:t>
      </w:r>
    </w:p>
    <w:p w14:paraId="4562DD4A" w14:textId="61D4F564" w:rsidR="00713EC5" w:rsidRDefault="00FA15E7" w:rsidP="00FC5E71">
      <w:pPr>
        <w:jc w:val="both"/>
        <w:rPr>
          <w:lang w:eastAsia="x-none"/>
        </w:rPr>
      </w:pPr>
      <w:r w:rsidRPr="00483990">
        <w:rPr>
          <w:lang w:eastAsia="x-none"/>
        </w:rPr>
        <w:t>At the RAN1</w:t>
      </w:r>
      <w:r w:rsidR="008D1C84" w:rsidRPr="00483990">
        <w:rPr>
          <w:lang w:eastAsia="x-none"/>
        </w:rPr>
        <w:t>#</w:t>
      </w:r>
      <w:r w:rsidRPr="00483990">
        <w:rPr>
          <w:lang w:eastAsia="x-none"/>
        </w:rPr>
        <w:t>96bis meeting, it was agreed as working assumption to at least support one to one and many to one mapping between PRACH preambles and associated PUSCH resource unit</w:t>
      </w:r>
      <w:r w:rsidR="008D1C84" w:rsidRPr="00483990">
        <w:rPr>
          <w:lang w:eastAsia="x-none"/>
        </w:rPr>
        <w:t xml:space="preserve"> </w:t>
      </w:r>
      <w:r w:rsidR="00695234">
        <w:rPr>
          <w:lang w:eastAsia="x-none"/>
        </w:rPr>
        <w:fldChar w:fldCharType="begin"/>
      </w:r>
      <w:r w:rsidR="00695234">
        <w:rPr>
          <w:lang w:eastAsia="x-none"/>
        </w:rPr>
        <w:instrText xml:space="preserve"> REF _Ref16083178 \r \h </w:instrText>
      </w:r>
      <w:r w:rsidR="00695234">
        <w:rPr>
          <w:lang w:eastAsia="x-none"/>
        </w:rPr>
      </w:r>
      <w:r w:rsidR="00695234">
        <w:rPr>
          <w:lang w:eastAsia="x-none"/>
        </w:rPr>
        <w:fldChar w:fldCharType="separate"/>
      </w:r>
      <w:r w:rsidR="004E1085">
        <w:rPr>
          <w:lang w:eastAsia="x-none"/>
        </w:rPr>
        <w:t>[4]</w:t>
      </w:r>
      <w:r w:rsidR="00695234">
        <w:rPr>
          <w:lang w:eastAsia="x-none"/>
        </w:rPr>
        <w:fldChar w:fldCharType="end"/>
      </w:r>
      <w:r w:rsidRPr="00483990">
        <w:rPr>
          <w:lang w:eastAsia="x-none"/>
        </w:rPr>
        <w:t>.</w:t>
      </w:r>
      <w:r w:rsidR="00C164C0">
        <w:rPr>
          <w:lang w:eastAsia="x-none"/>
        </w:rPr>
        <w:t xml:space="preserve"> </w:t>
      </w:r>
      <w:r w:rsidR="00713EC5">
        <w:rPr>
          <w:lang w:eastAsia="x-none"/>
        </w:rPr>
        <w:t>Note that i</w:t>
      </w:r>
      <w:r w:rsidR="00713EC5" w:rsidRPr="00483990">
        <w:rPr>
          <w:lang w:eastAsia="x-none"/>
        </w:rPr>
        <w:t xml:space="preserve">n case when dedicated ROs are configured for 2-step RACH, total number of preambles for MsgA PRACH can be 64. For MsgA PUSCH, the maximum number of resource units can be 12 within one PUSCH occasion. If only one to one mapping between preamble and PUSCH resource unit is supported, this indicates that 6 MsgA PUSCH occasions need to be allocated for 2-step RACH operation, which is not desirable due to substantial resource overhead reserved for MsgA PUSCH. </w:t>
      </w:r>
    </w:p>
    <w:p w14:paraId="38B5C753" w14:textId="3657D88C" w:rsidR="00FA15E7" w:rsidRDefault="00D02685" w:rsidP="008B1913">
      <w:pPr>
        <w:jc w:val="both"/>
        <w:rPr>
          <w:lang w:eastAsia="x-none"/>
        </w:rPr>
      </w:pPr>
      <w:r w:rsidRPr="00483990">
        <w:rPr>
          <w:lang w:eastAsia="x-none"/>
        </w:rPr>
        <w:t xml:space="preserve">To reduce reserved resource overhead for MsgA PUSCH, many to one mapping can be supported between preamble and MsgA PUSCH resource unit. </w:t>
      </w:r>
      <w:r w:rsidR="008B1913" w:rsidRPr="00483990">
        <w:rPr>
          <w:lang w:eastAsia="x-none"/>
        </w:rPr>
        <w:t>One of the potential issues for many to one mapping is the DMRS AP collision when multiple</w:t>
      </w:r>
      <w:r w:rsidR="008B1913">
        <w:rPr>
          <w:lang w:eastAsia="x-none"/>
        </w:rPr>
        <w:t xml:space="preserve"> UEs transmit different preamble sequences which are mapped to a same DMRS AP. </w:t>
      </w:r>
      <w:r w:rsidR="00150DDC">
        <w:rPr>
          <w:lang w:eastAsia="x-none"/>
        </w:rPr>
        <w:t xml:space="preserve">However, under certain scenarios, e.g., when same numerology is applied for MsgA PRACH and PUSCH, and when PUSCH is located within associated PRACH transmission bandwidth, PRACH preamble can be used for channel estimation of MsgA PUSCH. </w:t>
      </w:r>
      <w:r w:rsidR="00DD6B83">
        <w:rPr>
          <w:lang w:eastAsia="x-none"/>
        </w:rPr>
        <w:t>In this regards, even</w:t>
      </w:r>
      <w:r w:rsidR="00150DDC">
        <w:rPr>
          <w:lang w:eastAsia="x-none"/>
        </w:rPr>
        <w:t xml:space="preserve"> for the case of DMRS AP collision, gNB may still be able to decode MsgA PUSC</w:t>
      </w:r>
      <w:r w:rsidR="008B389B">
        <w:rPr>
          <w:lang w:eastAsia="x-none"/>
        </w:rPr>
        <w:t>H</w:t>
      </w:r>
      <w:r w:rsidR="00150DDC">
        <w:rPr>
          <w:lang w:eastAsia="x-none"/>
        </w:rPr>
        <w:t xml:space="preserve"> for 2-step RACH. As </w:t>
      </w:r>
      <w:r w:rsidR="002813D8">
        <w:rPr>
          <w:lang w:eastAsia="x-none"/>
        </w:rPr>
        <w:t>presented</w:t>
      </w:r>
      <w:r w:rsidR="00150DDC">
        <w:rPr>
          <w:lang w:eastAsia="x-none"/>
        </w:rPr>
        <w:t xml:space="preserve"> in our companion contribution </w:t>
      </w:r>
      <w:r w:rsidR="002813D8">
        <w:rPr>
          <w:lang w:eastAsia="x-none"/>
        </w:rPr>
        <w:fldChar w:fldCharType="begin"/>
      </w:r>
      <w:r w:rsidR="002813D8">
        <w:rPr>
          <w:lang w:eastAsia="x-none"/>
        </w:rPr>
        <w:instrText xml:space="preserve"> REF _Ref7184820 \r \h </w:instrText>
      </w:r>
      <w:r w:rsidR="002813D8">
        <w:rPr>
          <w:lang w:eastAsia="x-none"/>
        </w:rPr>
      </w:r>
      <w:r w:rsidR="002813D8">
        <w:rPr>
          <w:lang w:eastAsia="x-none"/>
        </w:rPr>
        <w:fldChar w:fldCharType="separate"/>
      </w:r>
      <w:r w:rsidR="004E1085">
        <w:rPr>
          <w:lang w:eastAsia="x-none"/>
        </w:rPr>
        <w:t>[5]</w:t>
      </w:r>
      <w:r w:rsidR="002813D8">
        <w:rPr>
          <w:lang w:eastAsia="x-none"/>
        </w:rPr>
        <w:fldChar w:fldCharType="end"/>
      </w:r>
      <w:r w:rsidR="00150DDC">
        <w:rPr>
          <w:lang w:eastAsia="x-none"/>
        </w:rPr>
        <w:t xml:space="preserve">, </w:t>
      </w:r>
      <w:r w:rsidR="00150DDC" w:rsidRPr="00306111">
        <w:rPr>
          <w:lang w:eastAsia="x-none"/>
        </w:rPr>
        <w:t>it can be observed that</w:t>
      </w:r>
      <w:r w:rsidR="00D95020" w:rsidRPr="00306111">
        <w:rPr>
          <w:lang w:eastAsia="x-none"/>
        </w:rPr>
        <w:t xml:space="preserve"> when multiple preamble indexes are mapped to a single DMRS AP, decent performance results can still be achieved even in case of DMRS AP collision.</w:t>
      </w:r>
      <w:r w:rsidR="00D95020">
        <w:rPr>
          <w:lang w:eastAsia="x-none"/>
        </w:rPr>
        <w:t xml:space="preserve"> </w:t>
      </w:r>
    </w:p>
    <w:p w14:paraId="5F29E0CA" w14:textId="38729D5D" w:rsidR="00150DDC" w:rsidRPr="00147410" w:rsidRDefault="00150DDC" w:rsidP="00C00170">
      <w:pPr>
        <w:jc w:val="both"/>
        <w:rPr>
          <w:lang w:eastAsia="x-none"/>
        </w:rPr>
      </w:pPr>
      <w:r>
        <w:rPr>
          <w:lang w:eastAsia="x-none"/>
        </w:rPr>
        <w:t xml:space="preserve">Based on the discussions above, </w:t>
      </w:r>
      <w:r w:rsidR="006E3025">
        <w:rPr>
          <w:lang w:eastAsia="x-none"/>
        </w:rPr>
        <w:t>given</w:t>
      </w:r>
      <w:r>
        <w:rPr>
          <w:lang w:eastAsia="x-none"/>
        </w:rPr>
        <w:t xml:space="preserve"> the benefit of reducing resou</w:t>
      </w:r>
      <w:r w:rsidR="00010B55">
        <w:rPr>
          <w:lang w:eastAsia="x-none"/>
        </w:rPr>
        <w:t>rce overhead for MsgA PUSCH, the working assumption to s</w:t>
      </w:r>
      <w:r w:rsidR="00010B55" w:rsidRPr="00010B55">
        <w:rPr>
          <w:lang w:eastAsia="x-none"/>
        </w:rPr>
        <w:t>upport many to one mapping between PRACH preambles in each RO and associated PUSCH resource unit</w:t>
      </w:r>
      <w:r w:rsidR="00010B55">
        <w:rPr>
          <w:lang w:eastAsia="x-none"/>
        </w:rPr>
        <w:t xml:space="preserve"> </w:t>
      </w:r>
      <w:r w:rsidR="002D6A24">
        <w:rPr>
          <w:lang w:eastAsia="x-none"/>
        </w:rPr>
        <w:t>can be</w:t>
      </w:r>
      <w:r w:rsidR="00010B55">
        <w:rPr>
          <w:lang w:eastAsia="x-none"/>
        </w:rPr>
        <w:t xml:space="preserve"> confirmed. However, </w:t>
      </w:r>
      <w:r w:rsidR="00971DE8">
        <w:rPr>
          <w:lang w:eastAsia="x-none"/>
        </w:rPr>
        <w:t xml:space="preserve">support of one to many mapping may not be needed </w:t>
      </w:r>
      <w:r w:rsidR="00E73996">
        <w:rPr>
          <w:lang w:eastAsia="x-none"/>
        </w:rPr>
        <w:t>given the fact that the capacity bottleneck in MsgA is mainly from PUSCH, instead of PRACH preamble</w:t>
      </w:r>
      <w:r w:rsidR="00F216EC">
        <w:rPr>
          <w:lang w:eastAsia="x-none"/>
        </w:rPr>
        <w:t xml:space="preserve">. </w:t>
      </w:r>
      <w:r w:rsidR="00FF2362">
        <w:rPr>
          <w:lang w:eastAsia="x-none"/>
        </w:rPr>
        <w:t xml:space="preserve">Further, substantial resource overhead can be expected if one </w:t>
      </w:r>
      <w:proofErr w:type="gramStart"/>
      <w:r w:rsidR="00FF2362">
        <w:rPr>
          <w:lang w:eastAsia="x-none"/>
        </w:rPr>
        <w:t>to</w:t>
      </w:r>
      <w:proofErr w:type="gramEnd"/>
      <w:r w:rsidR="00FF2362">
        <w:rPr>
          <w:lang w:eastAsia="x-none"/>
        </w:rPr>
        <w:t xml:space="preserve"> many mapping is supported for 2-step RACH. </w:t>
      </w:r>
    </w:p>
    <w:p w14:paraId="55BD8062" w14:textId="29A398CB" w:rsidR="00424D10" w:rsidRPr="00275AED" w:rsidRDefault="00424D10" w:rsidP="00424D10">
      <w:pPr>
        <w:spacing w:before="240" w:after="0"/>
        <w:jc w:val="both"/>
        <w:rPr>
          <w:b/>
        </w:rPr>
      </w:pPr>
      <w:r w:rsidRPr="00275AED">
        <w:rPr>
          <w:b/>
        </w:rPr>
        <w:t xml:space="preserve">Proposal </w:t>
      </w:r>
      <w:r w:rsidR="00E418D4">
        <w:rPr>
          <w:b/>
        </w:rPr>
        <w:t>7</w:t>
      </w:r>
    </w:p>
    <w:p w14:paraId="45BDAEB4" w14:textId="77777777" w:rsidR="00424D10" w:rsidRDefault="00424D10" w:rsidP="00424D10">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18E40423" w14:textId="77777777" w:rsidR="00424D10" w:rsidRDefault="00424D10" w:rsidP="00424D10">
      <w:pPr>
        <w:numPr>
          <w:ilvl w:val="1"/>
          <w:numId w:val="6"/>
        </w:numPr>
        <w:overflowPunct/>
        <w:autoSpaceDE/>
        <w:autoSpaceDN/>
        <w:adjustRightInd/>
        <w:spacing w:before="60" w:after="0"/>
        <w:ind w:left="792" w:hanging="288"/>
        <w:jc w:val="both"/>
        <w:textAlignment w:val="auto"/>
        <w:rPr>
          <w:i/>
        </w:rPr>
      </w:pPr>
      <w:r>
        <w:rPr>
          <w:i/>
        </w:rPr>
        <w:t xml:space="preserve">One </w:t>
      </w:r>
      <w:proofErr w:type="gramStart"/>
      <w:r>
        <w:rPr>
          <w:i/>
        </w:rPr>
        <w:t>to</w:t>
      </w:r>
      <w:proofErr w:type="gramEnd"/>
      <w:r>
        <w:rPr>
          <w:i/>
        </w:rPr>
        <w:t xml:space="preserve"> many mapping is not supported.</w:t>
      </w:r>
    </w:p>
    <w:p w14:paraId="35FF61B7" w14:textId="77777777" w:rsidR="00BC2BB3" w:rsidRDefault="00BC2BB3" w:rsidP="00BC2BB3">
      <w:pPr>
        <w:overflowPunct/>
        <w:autoSpaceDE/>
        <w:autoSpaceDN/>
        <w:adjustRightInd/>
        <w:spacing w:before="60" w:after="0"/>
        <w:ind w:left="792"/>
        <w:jc w:val="both"/>
        <w:textAlignment w:val="auto"/>
        <w:rPr>
          <w:i/>
        </w:rPr>
      </w:pPr>
    </w:p>
    <w:p w14:paraId="0A7E38E5" w14:textId="5FD9E04E" w:rsidR="002E6AD1" w:rsidRPr="00BC2BB3" w:rsidRDefault="006C2147" w:rsidP="002E6AD1">
      <w:pPr>
        <w:pStyle w:val="Heading2"/>
      </w:pPr>
      <w:r w:rsidRPr="00BC2BB3">
        <w:t xml:space="preserve">Indication of MsgA </w:t>
      </w:r>
      <w:r w:rsidR="00CE0CFD" w:rsidRPr="00BC2BB3">
        <w:t>PUSCH con</w:t>
      </w:r>
      <w:r w:rsidR="003146C4" w:rsidRPr="00BC2BB3">
        <w:t>figuration</w:t>
      </w:r>
    </w:p>
    <w:p w14:paraId="275957CC" w14:textId="4054F8C3" w:rsidR="002E6AD1" w:rsidRDefault="00DA3310" w:rsidP="00FF7149">
      <w:pPr>
        <w:spacing w:before="120"/>
        <w:jc w:val="both"/>
        <w:rPr>
          <w:lang w:val="en-GB" w:eastAsia="zh-CN"/>
        </w:rPr>
      </w:pPr>
      <w:r w:rsidRPr="001964A3">
        <w:rPr>
          <w:lang w:val="en-GB" w:eastAsia="x-none"/>
        </w:rPr>
        <w:t xml:space="preserve">As agreed in the RAN1#97 meeting, multiple MsgA PUSCH configurations are supported for 2-step RACH </w:t>
      </w:r>
      <w:r w:rsidRPr="001964A3">
        <w:rPr>
          <w:lang w:val="en-GB" w:eastAsia="x-none"/>
        </w:rPr>
        <w:fldChar w:fldCharType="begin"/>
      </w:r>
      <w:r w:rsidRPr="001964A3">
        <w:rPr>
          <w:lang w:val="en-GB" w:eastAsia="x-none"/>
        </w:rPr>
        <w:instrText xml:space="preserve"> REF _Ref16193927 \r \h </w:instrText>
      </w:r>
      <w:r w:rsidR="00915FD3" w:rsidRPr="001964A3">
        <w:rPr>
          <w:lang w:val="en-GB" w:eastAsia="x-none"/>
        </w:rPr>
        <w:instrText xml:space="preserve"> \* MERGEFORMAT </w:instrText>
      </w:r>
      <w:r w:rsidRPr="001964A3">
        <w:rPr>
          <w:lang w:val="en-GB" w:eastAsia="x-none"/>
        </w:rPr>
      </w:r>
      <w:r w:rsidRPr="001964A3">
        <w:rPr>
          <w:lang w:val="en-GB" w:eastAsia="x-none"/>
        </w:rPr>
        <w:fldChar w:fldCharType="separate"/>
      </w:r>
      <w:r w:rsidR="004E1085">
        <w:rPr>
          <w:lang w:val="en-GB" w:eastAsia="x-none"/>
        </w:rPr>
        <w:t>[1]</w:t>
      </w:r>
      <w:r w:rsidRPr="001964A3">
        <w:rPr>
          <w:lang w:val="en-GB" w:eastAsia="x-none"/>
        </w:rPr>
        <w:fldChar w:fldCharType="end"/>
      </w:r>
      <w:r w:rsidR="001964A3" w:rsidRPr="001964A3">
        <w:rPr>
          <w:lang w:val="en-GB" w:eastAsia="x-none"/>
        </w:rPr>
        <w:t xml:space="preserve">, which can be utilized to </w:t>
      </w:r>
      <w:r w:rsidR="00C019A5">
        <w:rPr>
          <w:lang w:val="en-GB" w:eastAsia="x-none"/>
        </w:rPr>
        <w:t>target</w:t>
      </w:r>
      <w:r w:rsidR="00043672">
        <w:rPr>
          <w:lang w:val="en-GB" w:eastAsia="x-none"/>
        </w:rPr>
        <w:t xml:space="preserve"> for</w:t>
      </w:r>
      <w:r w:rsidR="00FF7149" w:rsidRPr="001964A3">
        <w:rPr>
          <w:lang w:val="en-GB" w:eastAsia="x-none"/>
        </w:rPr>
        <w:t xml:space="preserve"> different applications and use cases. For instance, </w:t>
      </w:r>
      <w:r w:rsidR="002E6AD1" w:rsidRPr="001964A3">
        <w:rPr>
          <w:lang w:val="en-GB" w:eastAsia="zh-CN"/>
        </w:rPr>
        <w:t xml:space="preserve">one MsgA PUSCH </w:t>
      </w:r>
      <w:r w:rsidR="00FF7149" w:rsidRPr="001964A3">
        <w:rPr>
          <w:lang w:val="en-GB" w:eastAsia="zh-CN"/>
        </w:rPr>
        <w:t>configuration</w:t>
      </w:r>
      <w:r w:rsidR="002E6AD1" w:rsidRPr="001964A3">
        <w:rPr>
          <w:lang w:val="en-GB" w:eastAsia="zh-CN"/>
        </w:rPr>
        <w:t xml:space="preserve"> can be used to carry user data and another MsgA PUSCH occasion may be used to carry </w:t>
      </w:r>
      <w:r w:rsidR="00F843F0" w:rsidRPr="001964A3">
        <w:rPr>
          <w:lang w:val="en-GB" w:eastAsia="zh-CN"/>
        </w:rPr>
        <w:t>RRC message</w:t>
      </w:r>
      <w:r w:rsidR="002E6AD1" w:rsidRPr="001964A3">
        <w:rPr>
          <w:lang w:val="en-GB" w:eastAsia="zh-CN"/>
        </w:rPr>
        <w:t xml:space="preserve">. </w:t>
      </w:r>
      <w:r w:rsidR="00BD62F0" w:rsidRPr="001964A3">
        <w:rPr>
          <w:lang w:val="en-GB" w:eastAsia="zh-CN"/>
        </w:rPr>
        <w:t xml:space="preserve">In this case, </w:t>
      </w:r>
      <w:r w:rsidR="00585B2C">
        <w:rPr>
          <w:lang w:val="en-GB" w:eastAsia="zh-CN"/>
        </w:rPr>
        <w:t>one</w:t>
      </w:r>
      <w:r w:rsidR="00BD62F0" w:rsidRPr="001964A3">
        <w:rPr>
          <w:lang w:val="en-GB" w:eastAsia="zh-CN"/>
        </w:rPr>
        <w:t xml:space="preserve"> MsgA PUSCH configuration</w:t>
      </w:r>
      <w:r w:rsidR="00585B2C">
        <w:rPr>
          <w:lang w:val="en-GB" w:eastAsia="zh-CN"/>
        </w:rPr>
        <w:t xml:space="preserve"> may be configured with one specific MCS or TBS. </w:t>
      </w:r>
    </w:p>
    <w:p w14:paraId="298A0633" w14:textId="36BDFCBD" w:rsidR="002E6AD1" w:rsidRDefault="002E6AD1" w:rsidP="002E6AD1">
      <w:pPr>
        <w:spacing w:before="120"/>
        <w:jc w:val="both"/>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_Ref7350888 \h </w:instrText>
      </w:r>
      <w:r>
        <w:rPr>
          <w:lang w:val="en-GB" w:eastAsia="zh-CN"/>
        </w:rPr>
      </w:r>
      <w:r>
        <w:rPr>
          <w:lang w:val="en-GB" w:eastAsia="zh-CN"/>
        </w:rPr>
        <w:fldChar w:fldCharType="separate"/>
      </w:r>
      <w:r w:rsidR="004E1085">
        <w:t xml:space="preserve">Figure </w:t>
      </w:r>
      <w:r w:rsidR="004E1085">
        <w:rPr>
          <w:noProof/>
        </w:rPr>
        <w:t>3</w:t>
      </w:r>
      <w:r>
        <w:rPr>
          <w:lang w:val="en-GB" w:eastAsia="zh-CN"/>
        </w:rPr>
        <w:fldChar w:fldCharType="end"/>
      </w:r>
      <w:r>
        <w:rPr>
          <w:lang w:val="en-GB" w:eastAsia="zh-CN"/>
        </w:rPr>
        <w:t xml:space="preserve">, separate preamble indexes in a RACH occasion or separate RACH occasions may be used to indicate the corresponding MCS or TBS for the transmission of MsgA PUSCH, or </w:t>
      </w:r>
      <w:r w:rsidR="0025122F">
        <w:rPr>
          <w:lang w:val="en-GB" w:eastAsia="zh-CN"/>
        </w:rPr>
        <w:t xml:space="preserve">one </w:t>
      </w:r>
      <w:r>
        <w:rPr>
          <w:lang w:val="en-GB" w:eastAsia="zh-CN"/>
        </w:rPr>
        <w:t xml:space="preserve">MsgA PUSCH </w:t>
      </w:r>
      <w:r w:rsidR="00BD62F0">
        <w:rPr>
          <w:lang w:val="en-GB" w:eastAsia="zh-CN"/>
        </w:rPr>
        <w:t>configuration</w:t>
      </w:r>
      <w:r>
        <w:rPr>
          <w:lang w:val="en-GB" w:eastAsia="zh-CN"/>
        </w:rPr>
        <w:t xml:space="preserve">. This is beneficial in term of gNB receiver complexity due to the fact that blind decoding of MCS or TBS may be avoided. However, this may also depend on the number of supported MCSs or TBSs for 2-step RACH. As discussed in our companion contribution, </w:t>
      </w:r>
      <w:r w:rsidRPr="002B3281">
        <w:rPr>
          <w:lang w:val="en-GB" w:eastAsia="zh-CN"/>
        </w:rPr>
        <w:t xml:space="preserve">when </w:t>
      </w:r>
      <w:r w:rsidRPr="002B3281">
        <w:rPr>
          <w:lang w:val="en-GB" w:eastAsia="zh-CN"/>
        </w:rPr>
        <w:lastRenderedPageBreak/>
        <w:t>the number of supported MCS or TBS for 2</w:t>
      </w:r>
      <w:r>
        <w:rPr>
          <w:lang w:val="en-GB" w:eastAsia="zh-CN"/>
        </w:rPr>
        <w:t xml:space="preserve">-step RACH is relatively large, </w:t>
      </w:r>
      <w:r w:rsidRPr="002B3281">
        <w:rPr>
          <w:lang w:val="en-GB" w:eastAsia="zh-CN"/>
        </w:rPr>
        <w:t>it may be desirable to embed UCI on MsgA PUSCH transmission</w:t>
      </w:r>
      <w:r>
        <w:rPr>
          <w:lang w:val="en-GB" w:eastAsia="zh-CN"/>
        </w:rPr>
        <w:t>,</w:t>
      </w:r>
      <w:r w:rsidRPr="002B3281">
        <w:t xml:space="preserve"> </w:t>
      </w:r>
      <w:r w:rsidRPr="002B3281">
        <w:rPr>
          <w:lang w:val="en-GB" w:eastAsia="zh-CN"/>
        </w:rPr>
        <w:t>where the UCI may be used to indicate the MCS or TBS of corresponding MsgA PUSCH transmission</w:t>
      </w:r>
      <w:r>
        <w:rPr>
          <w:lang w:val="en-GB" w:eastAsia="zh-CN"/>
        </w:rPr>
        <w:t xml:space="preserve"> </w:t>
      </w:r>
      <w:r>
        <w:rPr>
          <w:lang w:val="en-GB" w:eastAsia="zh-CN"/>
        </w:rPr>
        <w:fldChar w:fldCharType="begin"/>
      </w:r>
      <w:r>
        <w:rPr>
          <w:lang w:val="en-GB" w:eastAsia="zh-CN"/>
        </w:rPr>
        <w:instrText xml:space="preserve"> REF _Ref7107393 \r \h </w:instrText>
      </w:r>
      <w:r>
        <w:rPr>
          <w:lang w:val="en-GB" w:eastAsia="zh-CN"/>
        </w:rPr>
      </w:r>
      <w:r>
        <w:rPr>
          <w:lang w:val="en-GB" w:eastAsia="zh-CN"/>
        </w:rPr>
        <w:fldChar w:fldCharType="separate"/>
      </w:r>
      <w:r w:rsidR="004E1085">
        <w:rPr>
          <w:lang w:val="en-GB" w:eastAsia="zh-CN"/>
        </w:rPr>
        <w:t>[2]</w:t>
      </w:r>
      <w:r>
        <w:rPr>
          <w:lang w:val="en-GB" w:eastAsia="zh-CN"/>
        </w:rPr>
        <w:fldChar w:fldCharType="end"/>
      </w:r>
      <w:r w:rsidRPr="002B3281">
        <w:rPr>
          <w:lang w:val="en-GB" w:eastAsia="zh-CN"/>
        </w:rPr>
        <w:t>.</w:t>
      </w:r>
    </w:p>
    <w:p w14:paraId="52D2FDE1" w14:textId="77ED1752" w:rsidR="00207FF2" w:rsidRDefault="00207FF2" w:rsidP="00972183">
      <w:pPr>
        <w:spacing w:before="120" w:after="300"/>
        <w:jc w:val="both"/>
        <w:rPr>
          <w:lang w:val="en-GB" w:eastAsia="zh-CN"/>
        </w:rPr>
      </w:pPr>
      <w:r>
        <w:rPr>
          <w:lang w:val="en-GB" w:eastAsia="zh-CN"/>
        </w:rPr>
        <w:t>Note that f</w:t>
      </w:r>
      <w:r w:rsidRPr="00B937A1">
        <w:rPr>
          <w:lang w:val="en-GB" w:eastAsia="zh-CN"/>
        </w:rPr>
        <w:t xml:space="preserve">or different MsgA PUSCH </w:t>
      </w:r>
      <w:r w:rsidR="00E836EF">
        <w:rPr>
          <w:lang w:val="en-GB" w:eastAsia="zh-CN"/>
        </w:rPr>
        <w:t>configurations</w:t>
      </w:r>
      <w:r w:rsidRPr="00B937A1">
        <w:rPr>
          <w:lang w:val="en-GB" w:eastAsia="zh-CN"/>
        </w:rPr>
        <w:t xml:space="preserve"> which are targeted for </w:t>
      </w:r>
      <w:r>
        <w:rPr>
          <w:lang w:val="en-GB" w:eastAsia="zh-CN"/>
        </w:rPr>
        <w:t>different</w:t>
      </w:r>
      <w:r w:rsidRPr="00B937A1">
        <w:rPr>
          <w:lang w:val="en-GB" w:eastAsia="zh-CN"/>
        </w:rPr>
        <w:t xml:space="preserve"> MCS</w:t>
      </w:r>
      <w:r>
        <w:rPr>
          <w:lang w:val="en-GB" w:eastAsia="zh-CN"/>
        </w:rPr>
        <w:t>s</w:t>
      </w:r>
      <w:r w:rsidRPr="00B937A1">
        <w:rPr>
          <w:lang w:val="en-GB" w:eastAsia="zh-CN"/>
        </w:rPr>
        <w:t xml:space="preserve"> or TBS</w:t>
      </w:r>
      <w:r>
        <w:rPr>
          <w:lang w:val="en-GB" w:eastAsia="zh-CN"/>
        </w:rPr>
        <w:t>s</w:t>
      </w:r>
      <w:r w:rsidRPr="00B937A1">
        <w:rPr>
          <w:lang w:val="en-GB" w:eastAsia="zh-CN"/>
        </w:rPr>
        <w:t xml:space="preserve">, the required coverage status may be different. For instance, for cell edge UE, it may be more desirable to assign MsgA PUSCH with small number of PRBs and MsgA PUSCH can be used to carry relatively small payload size due to the coverage limitation. On the other hand, for cell center UE with good channel condition, it may be possible for MsgA PUSCH to carry relatively large payload for 2-step RACH, e.g., user data packet. Similar to Group A and B for conventional 4-step RACH procedure, channel quality based criterion may be considered in order for an UE to select appropriate MsgA PUSCH </w:t>
      </w:r>
      <w:r w:rsidR="00E836EF">
        <w:rPr>
          <w:lang w:val="en-GB" w:eastAsia="zh-CN"/>
        </w:rPr>
        <w:t>configuration</w:t>
      </w:r>
      <w:r w:rsidRPr="00B937A1">
        <w:rPr>
          <w:lang w:val="en-GB" w:eastAsia="zh-CN"/>
        </w:rPr>
        <w:t xml:space="preserve"> with one MCS or TBS. </w:t>
      </w:r>
    </w:p>
    <w:p w14:paraId="2F1CAB3E" w14:textId="6B77FD9D" w:rsidR="002E6AD1" w:rsidRDefault="009C4D64" w:rsidP="002E6AD1">
      <w:pPr>
        <w:keepNext/>
        <w:spacing w:before="120"/>
        <w:jc w:val="center"/>
      </w:pPr>
      <w:r>
        <w:rPr>
          <w:noProof/>
          <w:lang w:eastAsia="zh-CN"/>
        </w:rPr>
        <w:drawing>
          <wp:inline distT="0" distB="0" distL="0" distR="0" wp14:anchorId="754950FD" wp14:editId="26A8626F">
            <wp:extent cx="5319713" cy="16601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5023" cy="1664921"/>
                    </a:xfrm>
                    <a:prstGeom prst="rect">
                      <a:avLst/>
                    </a:prstGeom>
                  </pic:spPr>
                </pic:pic>
              </a:graphicData>
            </a:graphic>
          </wp:inline>
        </w:drawing>
      </w:r>
    </w:p>
    <w:p w14:paraId="79E245C2" w14:textId="701C4CFC" w:rsidR="002E6AD1" w:rsidRDefault="002E6AD1" w:rsidP="002E6AD1">
      <w:pPr>
        <w:pStyle w:val="Caption"/>
        <w:spacing w:after="240"/>
        <w:jc w:val="center"/>
        <w:rPr>
          <w:lang w:val="en-GB" w:eastAsia="zh-CN"/>
        </w:rPr>
      </w:pPr>
      <w:bookmarkStart w:id="3" w:name="_Ref7350888"/>
      <w:r>
        <w:t xml:space="preserve">Figure </w:t>
      </w:r>
      <w:r>
        <w:rPr>
          <w:noProof/>
        </w:rPr>
        <w:fldChar w:fldCharType="begin"/>
      </w:r>
      <w:r>
        <w:rPr>
          <w:noProof/>
        </w:rPr>
        <w:instrText xml:space="preserve"> SEQ Figure \* ARABIC </w:instrText>
      </w:r>
      <w:r>
        <w:rPr>
          <w:noProof/>
        </w:rPr>
        <w:fldChar w:fldCharType="separate"/>
      </w:r>
      <w:r w:rsidR="004E1085">
        <w:rPr>
          <w:noProof/>
        </w:rPr>
        <w:t>3</w:t>
      </w:r>
      <w:r>
        <w:rPr>
          <w:noProof/>
        </w:rPr>
        <w:fldChar w:fldCharType="end"/>
      </w:r>
      <w:bookmarkEnd w:id="3"/>
      <w:r>
        <w:t xml:space="preserve">. Preamble resource partitioning to indicate </w:t>
      </w:r>
      <w:r w:rsidR="000211D4">
        <w:t xml:space="preserve">MsgA </w:t>
      </w:r>
      <w:r>
        <w:t xml:space="preserve">PUSCH </w:t>
      </w:r>
      <w:r w:rsidR="000211D4">
        <w:t>configuration</w:t>
      </w:r>
    </w:p>
    <w:p w14:paraId="7D4FEE06" w14:textId="421DAAB5" w:rsidR="002E6AD1" w:rsidRPr="00275AED" w:rsidRDefault="002E6AD1" w:rsidP="002E6AD1">
      <w:pPr>
        <w:spacing w:before="240" w:after="0"/>
        <w:jc w:val="both"/>
        <w:rPr>
          <w:b/>
        </w:rPr>
      </w:pPr>
      <w:r w:rsidRPr="00275AED">
        <w:rPr>
          <w:b/>
        </w:rPr>
        <w:t xml:space="preserve">Proposal </w:t>
      </w:r>
      <w:r w:rsidR="00E418D4">
        <w:rPr>
          <w:b/>
        </w:rPr>
        <w:t>8</w:t>
      </w:r>
    </w:p>
    <w:p w14:paraId="69820597" w14:textId="4562A24E" w:rsidR="008A6C8F" w:rsidRDefault="008A6C8F" w:rsidP="008A6C8F">
      <w:pPr>
        <w:numPr>
          <w:ilvl w:val="0"/>
          <w:numId w:val="6"/>
        </w:numPr>
        <w:overflowPunct/>
        <w:autoSpaceDE/>
        <w:autoSpaceDN/>
        <w:adjustRightInd/>
        <w:spacing w:before="60" w:after="0"/>
        <w:ind w:left="288" w:hanging="288"/>
        <w:jc w:val="both"/>
        <w:textAlignment w:val="auto"/>
        <w:rPr>
          <w:i/>
        </w:rPr>
      </w:pPr>
      <w:r w:rsidRPr="008A6C8F">
        <w:rPr>
          <w:i/>
        </w:rPr>
        <w:t xml:space="preserve">PRACH resource partitioning can be used to indicate different </w:t>
      </w:r>
      <w:r w:rsidR="002571F0">
        <w:rPr>
          <w:i/>
        </w:rPr>
        <w:t>M</w:t>
      </w:r>
      <w:r w:rsidRPr="008A6C8F">
        <w:rPr>
          <w:i/>
        </w:rPr>
        <w:t>sgA PUSCH configuration</w:t>
      </w:r>
      <w:r>
        <w:rPr>
          <w:i/>
        </w:rPr>
        <w:t>s</w:t>
      </w:r>
      <w:r w:rsidRPr="008A6C8F">
        <w:rPr>
          <w:i/>
        </w:rPr>
        <w:t xml:space="preserve">. </w:t>
      </w:r>
    </w:p>
    <w:p w14:paraId="00400516" w14:textId="43999854" w:rsidR="008A6C8F" w:rsidRPr="008A6C8F" w:rsidRDefault="008A6C8F" w:rsidP="008A6C8F">
      <w:pPr>
        <w:numPr>
          <w:ilvl w:val="1"/>
          <w:numId w:val="6"/>
        </w:numPr>
        <w:overflowPunct/>
        <w:autoSpaceDE/>
        <w:autoSpaceDN/>
        <w:adjustRightInd/>
        <w:spacing w:before="60" w:after="0"/>
        <w:ind w:left="792" w:hanging="288"/>
        <w:jc w:val="both"/>
        <w:textAlignment w:val="auto"/>
        <w:rPr>
          <w:i/>
        </w:rPr>
      </w:pPr>
      <w:r>
        <w:rPr>
          <w:i/>
        </w:rPr>
        <w:t xml:space="preserve">FFS: UCI </w:t>
      </w:r>
      <w:r w:rsidR="002571F0">
        <w:rPr>
          <w:i/>
        </w:rPr>
        <w:t>to indicate M</w:t>
      </w:r>
      <w:r w:rsidR="002571F0" w:rsidRPr="008A6C8F">
        <w:rPr>
          <w:i/>
        </w:rPr>
        <w:t>sgA PUSCH configuration</w:t>
      </w:r>
    </w:p>
    <w:p w14:paraId="6C85656D" w14:textId="60C1EF5E" w:rsidR="00BD51A7" w:rsidRPr="00424D10" w:rsidRDefault="00BD51A7" w:rsidP="002F49D2">
      <w:pPr>
        <w:pStyle w:val="NoSpacing"/>
      </w:pPr>
    </w:p>
    <w:p w14:paraId="3CE83A50" w14:textId="7C170B83" w:rsidR="00950951" w:rsidRPr="00580C30" w:rsidRDefault="00950951" w:rsidP="00950951">
      <w:pPr>
        <w:pStyle w:val="Heading2"/>
      </w:pPr>
      <w:r w:rsidRPr="00580C30">
        <w:t xml:space="preserve">Scrambling </w:t>
      </w:r>
      <w:r w:rsidR="00CF7DE5" w:rsidRPr="00580C30">
        <w:t>initialization of MsgA PUSCH</w:t>
      </w:r>
    </w:p>
    <w:p w14:paraId="135E3F74" w14:textId="15E9E5B8" w:rsidR="00CA14CC" w:rsidRDefault="000F75F8" w:rsidP="00381CB0">
      <w:pPr>
        <w:spacing w:after="120"/>
        <w:jc w:val="both"/>
        <w:rPr>
          <w:lang w:val="en-GB" w:eastAsia="x-none"/>
        </w:rPr>
      </w:pPr>
      <w:r>
        <w:rPr>
          <w:lang w:val="en-GB" w:eastAsia="x-none"/>
        </w:rPr>
        <w:t xml:space="preserve">As agreed in the RAN1#97 meeting, initialization seed for scrambling sequence generation for </w:t>
      </w:r>
      <w:r w:rsidR="00FD59EE">
        <w:rPr>
          <w:lang w:val="en-GB" w:eastAsia="x-none"/>
        </w:rPr>
        <w:t>M</w:t>
      </w:r>
      <w:r>
        <w:rPr>
          <w:lang w:val="en-GB" w:eastAsia="x-none"/>
        </w:rPr>
        <w:t xml:space="preserve">sgA PUSCH can be determined based on a RNTI, preamble index and/or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ID</m:t>
            </m:r>
          </m:sub>
        </m:sSub>
        <m:r>
          <w:rPr>
            <w:rFonts w:ascii="Cambria Math" w:hAnsi="Cambria Math"/>
            <w:lang w:val="en-GB" w:eastAsia="x-none"/>
          </w:rPr>
          <m:t xml:space="preserve"> </m:t>
        </m:r>
      </m:oMath>
      <w:r w:rsidR="00B235A1">
        <w:rPr>
          <w:lang w:val="en-GB" w:eastAsia="x-none"/>
        </w:rPr>
        <w:fldChar w:fldCharType="begin"/>
      </w:r>
      <w:r w:rsidR="00B235A1">
        <w:rPr>
          <w:lang w:val="en-GB" w:eastAsia="x-none"/>
        </w:rPr>
        <w:instrText xml:space="preserve"> REF _Ref16193927 \r \h </w:instrText>
      </w:r>
      <w:r w:rsidR="00B235A1">
        <w:rPr>
          <w:lang w:val="en-GB" w:eastAsia="x-none"/>
        </w:rPr>
      </w:r>
      <w:r w:rsidR="00B235A1">
        <w:rPr>
          <w:lang w:val="en-GB" w:eastAsia="x-none"/>
        </w:rPr>
        <w:fldChar w:fldCharType="separate"/>
      </w:r>
      <w:r w:rsidR="00B235A1">
        <w:rPr>
          <w:lang w:val="en-GB" w:eastAsia="x-none"/>
        </w:rPr>
        <w:t>[1]</w:t>
      </w:r>
      <w:r w:rsidR="00B235A1">
        <w:rPr>
          <w:lang w:val="en-GB" w:eastAsia="x-none"/>
        </w:rPr>
        <w:fldChar w:fldCharType="end"/>
      </w:r>
      <w:r>
        <w:rPr>
          <w:lang w:val="en-GB" w:eastAsia="x-none"/>
        </w:rPr>
        <w:t xml:space="preserve">. </w:t>
      </w:r>
      <w:r w:rsidR="00CA14CC">
        <w:rPr>
          <w:lang w:val="en-GB" w:eastAsia="x-none"/>
        </w:rPr>
        <w:t xml:space="preserve">If both one to one and many to one mapping between preamble and PUSCH resource unit are supported, RNTI and preamble index for scrambling sequence generation can allow gNB to differentiate MsgA PUSCHs from different UEs in a shared MsgA PUSCH occasion. </w:t>
      </w:r>
    </w:p>
    <w:p w14:paraId="3411F0C5" w14:textId="21B4FC11" w:rsidR="00374CDB" w:rsidRDefault="00DE3962" w:rsidP="00381CB0">
      <w:pPr>
        <w:spacing w:after="120"/>
        <w:jc w:val="both"/>
        <w:rPr>
          <w:lang w:val="en-GB" w:eastAsia="x-none"/>
        </w:rPr>
      </w:pPr>
      <w:r>
        <w:rPr>
          <w:lang w:val="en-GB" w:eastAsia="x-none"/>
        </w:rPr>
        <w:t xml:space="preserve">In NR Rel-15, initialization seed for </w:t>
      </w:r>
      <w:r w:rsidR="007E4384">
        <w:rPr>
          <w:lang w:val="en-GB" w:eastAsia="x-none"/>
        </w:rPr>
        <w:t xml:space="preserve">scrambling sequence generation for PUSCH transmission is defined as </w:t>
      </w:r>
    </w:p>
    <w:p w14:paraId="2F4E8A03" w14:textId="77777777" w:rsidR="007E4384" w:rsidRPr="00374CDB" w:rsidRDefault="00333191" w:rsidP="00381CB0">
      <w:pPr>
        <w:spacing w:after="120"/>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15</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m:oMathPara>
    </w:p>
    <w:p w14:paraId="731163C3" w14:textId="77777777" w:rsidR="00E90CDA" w:rsidRDefault="00E90CDA" w:rsidP="00E90CDA">
      <w:pPr>
        <w:jc w:val="both"/>
        <w:rPr>
          <w:lang w:val="en-GB" w:eastAsia="x-none"/>
        </w:rPr>
      </w:pPr>
      <w:proofErr w:type="gramStart"/>
      <w:r>
        <w:rPr>
          <w:lang w:val="en-GB" w:eastAsia="x-none"/>
        </w:rPr>
        <w:t>where</w:t>
      </w:r>
      <w:proofErr w:type="gramEnd"/>
      <w:r>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Pr>
          <w:lang w:val="en-GB" w:eastAsia="x-none"/>
        </w:rPr>
        <w:t xml:space="preserve"> is the RNTI associated with PUSCH transmission, which </w:t>
      </w:r>
      <w:r w:rsidR="00533462">
        <w:rPr>
          <w:lang w:val="en-GB" w:eastAsia="x-none"/>
        </w:rPr>
        <w:t>corresponds</w:t>
      </w:r>
      <w:r>
        <w:rPr>
          <w:lang w:val="en-GB" w:eastAsia="x-none"/>
        </w:rPr>
        <w:t xml:space="preserve"> to C-RNTI</w:t>
      </w:r>
      <w:r w:rsidR="0095514A">
        <w:rPr>
          <w:lang w:val="en-GB" w:eastAsia="x-none"/>
        </w:rPr>
        <w:t xml:space="preserve"> or</w:t>
      </w:r>
      <w:r>
        <w:rPr>
          <w:lang w:val="en-GB" w:eastAsia="x-none"/>
        </w:rPr>
        <w:t xml:space="preserve"> TC-RNTI. </w:t>
      </w:r>
    </w:p>
    <w:p w14:paraId="15F80821" w14:textId="75288B40" w:rsidR="00FD1F36" w:rsidRPr="00FD1F36" w:rsidRDefault="00E90CDA" w:rsidP="00E90CDA">
      <w:pPr>
        <w:jc w:val="both"/>
        <w:rPr>
          <w:lang w:val="en-GB" w:eastAsia="x-none"/>
        </w:rPr>
      </w:pPr>
      <w:r>
        <w:rPr>
          <w:lang w:val="en-GB" w:eastAsia="x-none"/>
        </w:rPr>
        <w:t>F</w:t>
      </w:r>
      <w:r w:rsidR="007E4384">
        <w:rPr>
          <w:lang w:val="en-GB" w:eastAsia="x-none"/>
        </w:rPr>
        <w:t xml:space="preserve">or RRC_IDLE UEs, </w:t>
      </w:r>
      <w:r w:rsidR="00A069D7">
        <w:rPr>
          <w:lang w:val="en-GB" w:eastAsia="x-none"/>
        </w:rPr>
        <w:t xml:space="preserve">TC-RNTI or C-RNTI is not available when initiating 2-step RACH procedure. </w:t>
      </w:r>
      <w:r w:rsidR="00FD59EE">
        <w:rPr>
          <w:lang w:val="en-GB" w:eastAsia="x-none"/>
        </w:rPr>
        <w:t xml:space="preserve">In order to allow gNB to successfully decode MsgA PUSCHs, RNTI can be </w:t>
      </w:r>
      <w:r w:rsidR="00F81903">
        <w:rPr>
          <w:lang w:val="en-GB" w:eastAsia="x-none"/>
        </w:rPr>
        <w:t xml:space="preserve">based on </w:t>
      </w:r>
      <w:r w:rsidR="000B4CBB">
        <w:rPr>
          <w:lang w:val="en-GB" w:eastAsia="x-none"/>
        </w:rPr>
        <w:t xml:space="preserve">RA-RNTI or MsgB-RNTI. </w:t>
      </w:r>
      <w:r w:rsidR="00284DA2">
        <w:rPr>
          <w:lang w:val="en-GB" w:eastAsia="x-none"/>
        </w:rPr>
        <w:t xml:space="preserve">Note that to mitigate inter-cell interference,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ID</m:t>
            </m:r>
          </m:sub>
        </m:sSub>
        <m:r>
          <w:rPr>
            <w:rFonts w:ascii="Cambria Math" w:hAnsi="Cambria Math"/>
            <w:lang w:val="en-GB" w:eastAsia="x-none"/>
          </w:rPr>
          <m:t xml:space="preserve"> </m:t>
        </m:r>
      </m:oMath>
      <w:r w:rsidR="00284DA2">
        <w:rPr>
          <w:lang w:val="en-GB" w:eastAsia="x-none"/>
        </w:rPr>
        <w:t xml:space="preserve">is needed in the determination of scrambling sequence generation. In particular,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ID</m:t>
            </m:r>
          </m:sub>
        </m:sSub>
        <m:r>
          <w:rPr>
            <w:rFonts w:ascii="Cambria Math" w:hAnsi="Cambria Math"/>
            <w:lang w:val="en-GB" w:eastAsia="x-none"/>
          </w:rPr>
          <m:t xml:space="preserve"> </m:t>
        </m:r>
      </m:oMath>
      <w:r w:rsidR="00CA14CC">
        <w:rPr>
          <w:lang w:val="en-GB" w:eastAsia="x-none"/>
        </w:rPr>
        <w:t xml:space="preserve">can be </w:t>
      </w:r>
      <w:r w:rsidR="00AA12EE">
        <w:rPr>
          <w:lang w:val="en-GB" w:eastAsia="x-none"/>
        </w:rPr>
        <w:t>configured in a cell specific manner. If not configured</w:t>
      </w:r>
      <w:proofErr w:type="gramStart"/>
      <w:r w:rsidR="00AA12EE">
        <w:rPr>
          <w:lang w:val="en-GB" w:eastAsia="x-none"/>
        </w:rPr>
        <w:t xml:space="preserve">, </w:t>
      </w:r>
      <w:proofErr w:type="gramEnd"/>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ID</m:t>
            </m:r>
          </m:sub>
        </m:sSub>
        <m:r>
          <w:rPr>
            <w:rFonts w:ascii="Cambria Math" w:hAnsi="Cambria Math"/>
            <w:lang w:val="en-GB" w:eastAsia="x-none"/>
          </w:rPr>
          <m:t>=</m:t>
        </m:r>
        <m:sSubSup>
          <m:sSubSupPr>
            <m:ctrlPr>
              <w:rPr>
                <w:rFonts w:ascii="Cambria Math" w:hAnsi="Cambria Math"/>
                <w:i/>
                <w:lang w:val="en-GB" w:eastAsia="x-none"/>
              </w:rPr>
            </m:ctrlPr>
          </m:sSubSupPr>
          <m:e>
            <m:r>
              <w:rPr>
                <w:rFonts w:ascii="Cambria Math" w:hAnsi="Cambria Math"/>
                <w:lang w:val="en-GB" w:eastAsia="x-none"/>
              </w:rPr>
              <m:t>n</m:t>
            </m:r>
          </m:e>
          <m:sub>
            <m:r>
              <w:rPr>
                <w:rFonts w:ascii="Cambria Math" w:hAnsi="Cambria Math"/>
                <w:lang w:val="en-GB" w:eastAsia="x-none"/>
              </w:rPr>
              <m:t>ID</m:t>
            </m:r>
          </m:sub>
          <m:sup>
            <m:r>
              <w:rPr>
                <w:rFonts w:ascii="Cambria Math" w:hAnsi="Cambria Math"/>
                <w:lang w:val="en-GB" w:eastAsia="x-none"/>
              </w:rPr>
              <m:t>cell</m:t>
            </m:r>
          </m:sup>
        </m:sSubSup>
      </m:oMath>
      <w:r w:rsidR="00AA12EE">
        <w:rPr>
          <w:lang w:val="en-GB" w:eastAsia="x-none"/>
        </w:rPr>
        <w:t xml:space="preserve">. </w:t>
      </w:r>
    </w:p>
    <w:p w14:paraId="4800BA1B" w14:textId="0A522B97" w:rsidR="00D14303" w:rsidRPr="00275AED" w:rsidRDefault="00D14303" w:rsidP="00D14303">
      <w:pPr>
        <w:spacing w:before="240" w:after="0"/>
        <w:jc w:val="both"/>
        <w:rPr>
          <w:b/>
          <w:lang w:eastAsia="zh-CN"/>
        </w:rPr>
      </w:pPr>
      <w:r w:rsidRPr="00275AED">
        <w:rPr>
          <w:b/>
        </w:rPr>
        <w:t xml:space="preserve">Proposal </w:t>
      </w:r>
      <w:r w:rsidR="00E418D4">
        <w:rPr>
          <w:b/>
        </w:rPr>
        <w:t>9</w:t>
      </w:r>
    </w:p>
    <w:p w14:paraId="5EF087FB" w14:textId="2C2D7048" w:rsidR="00FD31A9" w:rsidRDefault="00AF044E" w:rsidP="00D14303">
      <w:pPr>
        <w:numPr>
          <w:ilvl w:val="0"/>
          <w:numId w:val="6"/>
        </w:numPr>
        <w:overflowPunct/>
        <w:autoSpaceDE/>
        <w:autoSpaceDN/>
        <w:adjustRightInd/>
        <w:spacing w:before="60" w:after="0"/>
        <w:ind w:left="288" w:hanging="288"/>
        <w:jc w:val="both"/>
        <w:textAlignment w:val="auto"/>
        <w:rPr>
          <w:i/>
        </w:rPr>
      </w:pPr>
      <w:r>
        <w:rPr>
          <w:i/>
        </w:rPr>
        <w:t xml:space="preserve">For </w:t>
      </w:r>
      <w:r w:rsidR="00E90CDA" w:rsidRPr="00D14303">
        <w:rPr>
          <w:i/>
        </w:rPr>
        <w:t xml:space="preserve">initialization of scrambling </w:t>
      </w:r>
      <w:r>
        <w:rPr>
          <w:i/>
        </w:rPr>
        <w:t>sequence for MsgA PUSCH</w:t>
      </w:r>
    </w:p>
    <w:p w14:paraId="06FCD2BE" w14:textId="2F72FBEE" w:rsidR="00AF044E" w:rsidRDefault="00B94AE3" w:rsidP="003474F3">
      <w:pPr>
        <w:numPr>
          <w:ilvl w:val="1"/>
          <w:numId w:val="6"/>
        </w:numPr>
        <w:overflowPunct/>
        <w:autoSpaceDE/>
        <w:autoSpaceDN/>
        <w:adjustRightInd/>
        <w:spacing w:before="60" w:after="0"/>
        <w:ind w:left="792" w:hanging="288"/>
        <w:jc w:val="both"/>
        <w:textAlignment w:val="auto"/>
        <w:rPr>
          <w:i/>
        </w:rPr>
      </w:pPr>
      <w:r w:rsidRPr="00B94AE3">
        <w:rPr>
          <w:i/>
        </w:rPr>
        <w:t xml:space="preserve">RNTI </w:t>
      </w:r>
      <w:r w:rsidR="009A3F27">
        <w:rPr>
          <w:i/>
        </w:rPr>
        <w:t>is</w:t>
      </w:r>
      <w:r w:rsidRPr="00B94AE3">
        <w:rPr>
          <w:i/>
        </w:rPr>
        <w:t xml:space="preserve"> based on RA-RNTI or MsgB-RNTI</w:t>
      </w:r>
      <w:r w:rsidR="00643F33">
        <w:rPr>
          <w:i/>
        </w:rPr>
        <w:t>.</w:t>
      </w:r>
    </w:p>
    <w:p w14:paraId="12C1CA3D" w14:textId="186D623A" w:rsidR="00B94AE3" w:rsidRPr="003474F3" w:rsidRDefault="00333191" w:rsidP="003474F3">
      <w:pPr>
        <w:numPr>
          <w:ilvl w:val="1"/>
          <w:numId w:val="6"/>
        </w:numPr>
        <w:overflowPunct/>
        <w:autoSpaceDE/>
        <w:autoSpaceDN/>
        <w:adjustRightInd/>
        <w:spacing w:before="60" w:after="0"/>
        <w:ind w:left="792" w:hanging="288"/>
        <w:jc w:val="both"/>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 </m:t>
        </m:r>
      </m:oMath>
      <w:proofErr w:type="gramStart"/>
      <w:r w:rsidR="009A3F27">
        <w:rPr>
          <w:i/>
        </w:rPr>
        <w:t>is</w:t>
      </w:r>
      <w:proofErr w:type="gramEnd"/>
      <w:r w:rsidR="00B94AE3" w:rsidRPr="003474F3">
        <w:rPr>
          <w:i/>
        </w:rPr>
        <w:t xml:space="preserve"> configured in a cell specific manner. If not configured</w:t>
      </w:r>
      <w:proofErr w:type="gramStart"/>
      <w:r w:rsidR="00B94AE3" w:rsidRPr="003474F3">
        <w:rPr>
          <w:i/>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B94AE3" w:rsidRPr="003474F3">
        <w:rPr>
          <w:i/>
        </w:rPr>
        <w:t xml:space="preserve">. </w:t>
      </w:r>
    </w:p>
    <w:p w14:paraId="51F2DD1C" w14:textId="77777777" w:rsidR="00B94AE3" w:rsidRDefault="00B94AE3" w:rsidP="00CA28D2">
      <w:pPr>
        <w:overflowPunct/>
        <w:autoSpaceDE/>
        <w:autoSpaceDN/>
        <w:adjustRightInd/>
        <w:spacing w:before="60" w:after="0"/>
        <w:ind w:left="360"/>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5936FB6A" w:rsidR="004D0737" w:rsidRDefault="00A807B7" w:rsidP="00E06BA7">
      <w:pPr>
        <w:jc w:val="both"/>
      </w:pPr>
      <w:r>
        <w:t>In this contribution</w:t>
      </w:r>
      <w:r w:rsidR="00883548">
        <w:t>,</w:t>
      </w:r>
      <w:r>
        <w:t xml:space="preserve"> we </w:t>
      </w:r>
      <w:r w:rsidR="00A235B8">
        <w:rPr>
          <w:lang w:eastAsia="zh-CN"/>
        </w:rPr>
        <w:t xml:space="preserve">discussed </w:t>
      </w:r>
      <w:r w:rsidR="005761BB" w:rsidRPr="00067039">
        <w:rPr>
          <w:lang w:eastAsia="zh-CN"/>
        </w:rPr>
        <w:t xml:space="preserve">channel structure for 2-step RACH, with primary focus on </w:t>
      </w:r>
      <w:r w:rsidR="005761BB">
        <w:rPr>
          <w:lang w:eastAsia="zh-CN"/>
        </w:rPr>
        <w:t>channel structure of MsgA</w:t>
      </w:r>
      <w:r w:rsidR="005761BB" w:rsidRPr="00067039">
        <w:rPr>
          <w:lang w:eastAsia="zh-CN"/>
        </w:rPr>
        <w:t>,</w:t>
      </w:r>
      <w:r w:rsidR="005761BB">
        <w:rPr>
          <w:lang w:eastAsia="zh-CN"/>
        </w:rPr>
        <w:t xml:space="preserve"> and </w:t>
      </w:r>
      <w:r w:rsidR="005761BB" w:rsidRPr="00067039">
        <w:rPr>
          <w:lang w:eastAsia="zh-CN"/>
        </w:rPr>
        <w:t xml:space="preserve">association between </w:t>
      </w:r>
      <w:r w:rsidR="005761BB">
        <w:rPr>
          <w:lang w:eastAsia="zh-CN"/>
        </w:rPr>
        <w:t xml:space="preserve">MsgA </w:t>
      </w:r>
      <w:r w:rsidR="005761BB" w:rsidRPr="00067039">
        <w:rPr>
          <w:lang w:eastAsia="zh-CN"/>
        </w:rPr>
        <w:t>PRACH and PUSCH</w:t>
      </w:r>
      <w:r w:rsidR="00033DF4">
        <w:rPr>
          <w:lang w:eastAsia="zh-CN"/>
        </w:rPr>
        <w:t>.</w:t>
      </w:r>
      <w:r w:rsidR="00B16C5A">
        <w:t xml:space="preserve"> Further, we summarize the</w:t>
      </w:r>
      <w:r w:rsidR="008F11C6">
        <w:t xml:space="preserve"> </w:t>
      </w:r>
      <w:r w:rsidR="00B16C5A">
        <w:t>proposals as follows:</w:t>
      </w:r>
    </w:p>
    <w:p w14:paraId="010807BC" w14:textId="77777777" w:rsidR="00E418D4" w:rsidRPr="00275AED" w:rsidRDefault="00E418D4" w:rsidP="00E418D4">
      <w:pPr>
        <w:spacing w:before="240" w:after="0"/>
        <w:jc w:val="both"/>
        <w:rPr>
          <w:b/>
        </w:rPr>
      </w:pPr>
      <w:r w:rsidRPr="00275AED">
        <w:rPr>
          <w:b/>
        </w:rPr>
        <w:t xml:space="preserve">Proposal </w:t>
      </w:r>
      <w:r>
        <w:rPr>
          <w:b/>
        </w:rPr>
        <w:t>1</w:t>
      </w:r>
    </w:p>
    <w:p w14:paraId="2C1D575E"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sidRPr="00394A03">
        <w:rPr>
          <w:i/>
        </w:rPr>
        <w:t>PUSCH occasions are separately configured from PRACH occasions</w:t>
      </w:r>
      <w:r>
        <w:rPr>
          <w:i/>
        </w:rPr>
        <w:t>.</w:t>
      </w:r>
    </w:p>
    <w:p w14:paraId="308E2DEE" w14:textId="77777777" w:rsidR="00E418D4" w:rsidRPr="00275AED" w:rsidRDefault="00E418D4" w:rsidP="00E418D4">
      <w:pPr>
        <w:spacing w:before="240" w:after="0"/>
        <w:jc w:val="both"/>
        <w:rPr>
          <w:b/>
        </w:rPr>
      </w:pPr>
      <w:r w:rsidRPr="00275AED">
        <w:rPr>
          <w:b/>
        </w:rPr>
        <w:t xml:space="preserve">Proposal </w:t>
      </w:r>
      <w:r>
        <w:rPr>
          <w:b/>
        </w:rPr>
        <w:t>2</w:t>
      </w:r>
    </w:p>
    <w:p w14:paraId="65B67DC9" w14:textId="77777777" w:rsidR="004C7E5E" w:rsidRDefault="004C7E5E" w:rsidP="004C7E5E">
      <w:pPr>
        <w:numPr>
          <w:ilvl w:val="0"/>
          <w:numId w:val="6"/>
        </w:numPr>
        <w:overflowPunct/>
        <w:autoSpaceDE/>
        <w:autoSpaceDN/>
        <w:adjustRightInd/>
        <w:spacing w:before="60" w:after="0"/>
        <w:ind w:left="288" w:hanging="288"/>
        <w:jc w:val="both"/>
        <w:textAlignment w:val="auto"/>
        <w:rPr>
          <w:i/>
        </w:rPr>
      </w:pPr>
      <w:r w:rsidRPr="00760F07">
        <w:rPr>
          <w:i/>
        </w:rPr>
        <w:t xml:space="preserve">Time domain resource allocation of an MsgA PUSCH occasion includes </w:t>
      </w:r>
      <w:r>
        <w:rPr>
          <w:i/>
        </w:rPr>
        <w:t xml:space="preserve">periodicity, </w:t>
      </w:r>
      <w:r w:rsidRPr="00760F07">
        <w:rPr>
          <w:i/>
        </w:rPr>
        <w:t>slot offset</w:t>
      </w:r>
      <w:r>
        <w:rPr>
          <w:i/>
        </w:rPr>
        <w:t xml:space="preserve"> and</w:t>
      </w:r>
      <w:r w:rsidRPr="00760F07">
        <w:rPr>
          <w:i/>
        </w:rPr>
        <w:t xml:space="preserve"> starting symbol and length.</w:t>
      </w:r>
    </w:p>
    <w:p w14:paraId="576A38D1"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31F71CAC" w14:textId="77777777" w:rsidR="00E418D4" w:rsidRPr="00275AED" w:rsidRDefault="00E418D4" w:rsidP="00E418D4">
      <w:pPr>
        <w:spacing w:before="240" w:after="0"/>
        <w:jc w:val="both"/>
        <w:rPr>
          <w:b/>
        </w:rPr>
      </w:pPr>
      <w:r w:rsidRPr="00275AED">
        <w:rPr>
          <w:b/>
        </w:rPr>
        <w:t xml:space="preserve">Proposal </w:t>
      </w:r>
      <w:r>
        <w:rPr>
          <w:b/>
        </w:rPr>
        <w:t>3</w:t>
      </w:r>
    </w:p>
    <w:p w14:paraId="7013B7B7"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3F7BE164" w14:textId="77777777" w:rsidR="00E418D4" w:rsidRPr="00DE7E29" w:rsidRDefault="00E418D4" w:rsidP="00E418D4">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Pr>
          <w:i/>
        </w:rPr>
        <w:t>employ</w:t>
      </w:r>
      <w:r w:rsidRPr="00DE7E29">
        <w:rPr>
          <w:i/>
        </w:rPr>
        <w:t xml:space="preserve"> repetition for MsgA PUSCH transmission </w:t>
      </w:r>
      <w:r>
        <w:rPr>
          <w:i/>
        </w:rPr>
        <w:t xml:space="preserve">in order </w:t>
      </w:r>
      <w:r w:rsidRPr="00DE7E29">
        <w:rPr>
          <w:i/>
        </w:rPr>
        <w:t>to match coverage status of associated PRACH</w:t>
      </w:r>
      <w:r>
        <w:rPr>
          <w:i/>
        </w:rPr>
        <w:t xml:space="preserve"> preamble</w:t>
      </w:r>
      <w:r w:rsidRPr="00DE7E29">
        <w:rPr>
          <w:i/>
        </w:rPr>
        <w:t xml:space="preserve">. </w:t>
      </w:r>
    </w:p>
    <w:p w14:paraId="5A9982C6" w14:textId="77777777" w:rsidR="00E418D4" w:rsidRPr="00275AED" w:rsidRDefault="00E418D4" w:rsidP="00E418D4">
      <w:pPr>
        <w:spacing w:before="240" w:after="0"/>
        <w:jc w:val="both"/>
        <w:rPr>
          <w:b/>
        </w:rPr>
      </w:pPr>
      <w:r w:rsidRPr="00275AED">
        <w:rPr>
          <w:b/>
        </w:rPr>
        <w:t xml:space="preserve">Proposal </w:t>
      </w:r>
      <w:r>
        <w:rPr>
          <w:b/>
        </w:rPr>
        <w:t>4</w:t>
      </w:r>
    </w:p>
    <w:p w14:paraId="4E3AD93E" w14:textId="77777777" w:rsidR="00E418D4" w:rsidRPr="00D1124B" w:rsidRDefault="00E418D4" w:rsidP="00E418D4">
      <w:pPr>
        <w:numPr>
          <w:ilvl w:val="0"/>
          <w:numId w:val="6"/>
        </w:numPr>
        <w:overflowPunct/>
        <w:autoSpaceDE/>
        <w:autoSpaceDN/>
        <w:adjustRightInd/>
        <w:spacing w:before="60" w:after="0"/>
        <w:ind w:left="288" w:hanging="288"/>
        <w:jc w:val="both"/>
        <w:textAlignment w:val="auto"/>
        <w:rPr>
          <w:i/>
        </w:rPr>
      </w:pPr>
      <w:r w:rsidRPr="00D1124B">
        <w:rPr>
          <w:i/>
        </w:rPr>
        <w:t xml:space="preserve">Frequency resource of msgA PUSCH can be limited to the bandwidth of msgA PRACH. </w:t>
      </w:r>
    </w:p>
    <w:p w14:paraId="6C370471" w14:textId="77777777" w:rsidR="00E418D4" w:rsidRPr="00275AED" w:rsidRDefault="00E418D4" w:rsidP="00E418D4">
      <w:pPr>
        <w:spacing w:before="240" w:after="0"/>
        <w:jc w:val="both"/>
        <w:rPr>
          <w:b/>
        </w:rPr>
      </w:pPr>
      <w:r w:rsidRPr="00275AED">
        <w:rPr>
          <w:b/>
        </w:rPr>
        <w:t xml:space="preserve">Proposal </w:t>
      </w:r>
      <w:r>
        <w:rPr>
          <w:b/>
        </w:rPr>
        <w:t>5</w:t>
      </w:r>
    </w:p>
    <w:p w14:paraId="15B24895"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Pr>
          <w:i/>
        </w:rPr>
        <w:t xml:space="preserve">When MsgA PRACH and PUSCH are in the same slot, the numerology for MsgA PUSCH follows that of MsgA preamble. </w:t>
      </w:r>
    </w:p>
    <w:p w14:paraId="723FAB02" w14:textId="77777777" w:rsidR="00E418D4" w:rsidRPr="00275AED" w:rsidRDefault="00E418D4" w:rsidP="00E418D4">
      <w:pPr>
        <w:spacing w:before="240" w:after="0"/>
        <w:jc w:val="both"/>
        <w:rPr>
          <w:b/>
        </w:rPr>
      </w:pPr>
      <w:r w:rsidRPr="00275AED">
        <w:rPr>
          <w:b/>
        </w:rPr>
        <w:t xml:space="preserve">Proposal </w:t>
      </w:r>
      <w:r>
        <w:rPr>
          <w:b/>
        </w:rPr>
        <w:t>6</w:t>
      </w:r>
    </w:p>
    <w:p w14:paraId="0F907047" w14:textId="77777777" w:rsidR="00E418D4" w:rsidRPr="005241D6" w:rsidRDefault="00E418D4" w:rsidP="00E418D4">
      <w:pPr>
        <w:numPr>
          <w:ilvl w:val="0"/>
          <w:numId w:val="6"/>
        </w:numPr>
        <w:overflowPunct/>
        <w:autoSpaceDE/>
        <w:autoSpaceDN/>
        <w:adjustRightInd/>
        <w:spacing w:before="60" w:after="0"/>
        <w:ind w:left="288" w:hanging="288"/>
        <w:jc w:val="both"/>
        <w:textAlignment w:val="auto"/>
        <w:rPr>
          <w:i/>
        </w:rPr>
      </w:pPr>
      <w:r w:rsidRPr="005241D6">
        <w:rPr>
          <w:i/>
        </w:rPr>
        <w:t xml:space="preserve">For the definition of PUSCH resource unit, </w:t>
      </w:r>
    </w:p>
    <w:p w14:paraId="333013B5" w14:textId="77777777" w:rsidR="00E418D4" w:rsidRPr="005241D6" w:rsidRDefault="00E418D4" w:rsidP="00E418D4">
      <w:pPr>
        <w:numPr>
          <w:ilvl w:val="1"/>
          <w:numId w:val="6"/>
        </w:numPr>
        <w:overflowPunct/>
        <w:autoSpaceDE/>
        <w:autoSpaceDN/>
        <w:adjustRightInd/>
        <w:spacing w:before="60" w:after="0"/>
        <w:ind w:left="792" w:hanging="288"/>
        <w:jc w:val="both"/>
        <w:textAlignment w:val="auto"/>
        <w:rPr>
          <w:i/>
        </w:rPr>
      </w:pPr>
      <w:r w:rsidRPr="005241D6">
        <w:rPr>
          <w:i/>
        </w:rPr>
        <w:t xml:space="preserve">For CP-OFDM waveform, support both DMRS AP and DMRS sequence. The maximum number of sequences is 2. </w:t>
      </w:r>
    </w:p>
    <w:p w14:paraId="5670DE45" w14:textId="77777777" w:rsidR="00E418D4" w:rsidRPr="005241D6" w:rsidRDefault="00E418D4" w:rsidP="00E418D4">
      <w:pPr>
        <w:numPr>
          <w:ilvl w:val="1"/>
          <w:numId w:val="6"/>
        </w:numPr>
        <w:overflowPunct/>
        <w:autoSpaceDE/>
        <w:autoSpaceDN/>
        <w:adjustRightInd/>
        <w:spacing w:before="60" w:after="0"/>
        <w:ind w:left="792" w:hanging="288"/>
        <w:jc w:val="both"/>
        <w:textAlignment w:val="auto"/>
        <w:rPr>
          <w:i/>
        </w:rPr>
      </w:pPr>
      <w:r w:rsidRPr="005241D6">
        <w:rPr>
          <w:i/>
        </w:rPr>
        <w:t xml:space="preserve">For DFT-s-OFDM waveform, support DMRS AP only. </w:t>
      </w:r>
    </w:p>
    <w:p w14:paraId="6E5EBE5A" w14:textId="77777777" w:rsidR="00E418D4" w:rsidRPr="00275AED" w:rsidRDefault="00E418D4" w:rsidP="00E418D4">
      <w:pPr>
        <w:spacing w:before="240" w:after="0"/>
        <w:jc w:val="both"/>
        <w:rPr>
          <w:b/>
        </w:rPr>
      </w:pPr>
      <w:r w:rsidRPr="00275AED">
        <w:rPr>
          <w:b/>
        </w:rPr>
        <w:t xml:space="preserve">Proposal </w:t>
      </w:r>
      <w:r>
        <w:rPr>
          <w:b/>
        </w:rPr>
        <w:t>7</w:t>
      </w:r>
    </w:p>
    <w:p w14:paraId="43B967A0"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3AC93260" w14:textId="77777777" w:rsidR="00E418D4" w:rsidRDefault="00E418D4" w:rsidP="00E418D4">
      <w:pPr>
        <w:numPr>
          <w:ilvl w:val="1"/>
          <w:numId w:val="6"/>
        </w:numPr>
        <w:overflowPunct/>
        <w:autoSpaceDE/>
        <w:autoSpaceDN/>
        <w:adjustRightInd/>
        <w:spacing w:before="60" w:after="0"/>
        <w:ind w:left="792" w:hanging="288"/>
        <w:jc w:val="both"/>
        <w:textAlignment w:val="auto"/>
        <w:rPr>
          <w:i/>
        </w:rPr>
      </w:pPr>
      <w:r>
        <w:rPr>
          <w:i/>
        </w:rPr>
        <w:t xml:space="preserve">One </w:t>
      </w:r>
      <w:proofErr w:type="gramStart"/>
      <w:r>
        <w:rPr>
          <w:i/>
        </w:rPr>
        <w:t>to</w:t>
      </w:r>
      <w:proofErr w:type="gramEnd"/>
      <w:r>
        <w:rPr>
          <w:i/>
        </w:rPr>
        <w:t xml:space="preserve"> many mapping is not supported.</w:t>
      </w:r>
    </w:p>
    <w:p w14:paraId="3FC8C15C" w14:textId="77777777" w:rsidR="00E418D4" w:rsidRPr="00275AED" w:rsidRDefault="00E418D4" w:rsidP="00E418D4">
      <w:pPr>
        <w:spacing w:before="240" w:after="0"/>
        <w:jc w:val="both"/>
        <w:rPr>
          <w:b/>
        </w:rPr>
      </w:pPr>
      <w:r w:rsidRPr="00275AED">
        <w:rPr>
          <w:b/>
        </w:rPr>
        <w:t xml:space="preserve">Proposal </w:t>
      </w:r>
      <w:r>
        <w:rPr>
          <w:b/>
        </w:rPr>
        <w:t>8</w:t>
      </w:r>
    </w:p>
    <w:p w14:paraId="13AEC9C4"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sidRPr="008A6C8F">
        <w:rPr>
          <w:i/>
        </w:rPr>
        <w:t xml:space="preserve">PRACH resource partitioning can be used to indicate different </w:t>
      </w:r>
      <w:r>
        <w:rPr>
          <w:i/>
        </w:rPr>
        <w:t>M</w:t>
      </w:r>
      <w:r w:rsidRPr="008A6C8F">
        <w:rPr>
          <w:i/>
        </w:rPr>
        <w:t>sgA PUSCH configuration</w:t>
      </w:r>
      <w:r>
        <w:rPr>
          <w:i/>
        </w:rPr>
        <w:t>s</w:t>
      </w:r>
      <w:r w:rsidRPr="008A6C8F">
        <w:rPr>
          <w:i/>
        </w:rPr>
        <w:t xml:space="preserve">. </w:t>
      </w:r>
    </w:p>
    <w:p w14:paraId="337F21A5" w14:textId="77777777" w:rsidR="00E418D4" w:rsidRPr="008A6C8F" w:rsidRDefault="00E418D4" w:rsidP="00E418D4">
      <w:pPr>
        <w:numPr>
          <w:ilvl w:val="1"/>
          <w:numId w:val="6"/>
        </w:numPr>
        <w:overflowPunct/>
        <w:autoSpaceDE/>
        <w:autoSpaceDN/>
        <w:adjustRightInd/>
        <w:spacing w:before="60" w:after="0"/>
        <w:ind w:left="792" w:hanging="288"/>
        <w:jc w:val="both"/>
        <w:textAlignment w:val="auto"/>
        <w:rPr>
          <w:i/>
        </w:rPr>
      </w:pPr>
      <w:r>
        <w:rPr>
          <w:i/>
        </w:rPr>
        <w:t>FFS: UCI to indicate M</w:t>
      </w:r>
      <w:r w:rsidRPr="008A6C8F">
        <w:rPr>
          <w:i/>
        </w:rPr>
        <w:t>sgA PUSCH configuration</w:t>
      </w:r>
    </w:p>
    <w:p w14:paraId="42D04B85" w14:textId="77777777" w:rsidR="00E418D4" w:rsidRPr="00275AED" w:rsidRDefault="00E418D4" w:rsidP="00E418D4">
      <w:pPr>
        <w:spacing w:before="240" w:after="0"/>
        <w:jc w:val="both"/>
        <w:rPr>
          <w:b/>
          <w:lang w:eastAsia="zh-CN"/>
        </w:rPr>
      </w:pPr>
      <w:r w:rsidRPr="00275AED">
        <w:rPr>
          <w:b/>
        </w:rPr>
        <w:t xml:space="preserve">Proposal </w:t>
      </w:r>
      <w:r>
        <w:rPr>
          <w:b/>
        </w:rPr>
        <w:t>9</w:t>
      </w:r>
    </w:p>
    <w:p w14:paraId="4BEDF6AC" w14:textId="77777777" w:rsidR="00E418D4" w:rsidRDefault="00E418D4" w:rsidP="00E418D4">
      <w:pPr>
        <w:numPr>
          <w:ilvl w:val="0"/>
          <w:numId w:val="6"/>
        </w:numPr>
        <w:overflowPunct/>
        <w:autoSpaceDE/>
        <w:autoSpaceDN/>
        <w:adjustRightInd/>
        <w:spacing w:before="60" w:after="0"/>
        <w:ind w:left="288" w:hanging="288"/>
        <w:jc w:val="both"/>
        <w:textAlignment w:val="auto"/>
        <w:rPr>
          <w:i/>
        </w:rPr>
      </w:pPr>
      <w:r>
        <w:rPr>
          <w:i/>
        </w:rPr>
        <w:t xml:space="preserve">For </w:t>
      </w:r>
      <w:r w:rsidRPr="00D14303">
        <w:rPr>
          <w:i/>
        </w:rPr>
        <w:t xml:space="preserve">initialization of scrambling </w:t>
      </w:r>
      <w:r>
        <w:rPr>
          <w:i/>
        </w:rPr>
        <w:t>sequence for MsgA PUSCH</w:t>
      </w:r>
    </w:p>
    <w:p w14:paraId="031CF7A9" w14:textId="77777777" w:rsidR="00E418D4" w:rsidRDefault="00E418D4" w:rsidP="00E418D4">
      <w:pPr>
        <w:numPr>
          <w:ilvl w:val="1"/>
          <w:numId w:val="6"/>
        </w:numPr>
        <w:overflowPunct/>
        <w:autoSpaceDE/>
        <w:autoSpaceDN/>
        <w:adjustRightInd/>
        <w:spacing w:before="60" w:after="0"/>
        <w:ind w:left="792" w:hanging="288"/>
        <w:jc w:val="both"/>
        <w:textAlignment w:val="auto"/>
        <w:rPr>
          <w:i/>
        </w:rPr>
      </w:pPr>
      <w:r w:rsidRPr="00B94AE3">
        <w:rPr>
          <w:i/>
        </w:rPr>
        <w:t xml:space="preserve">RNTI </w:t>
      </w:r>
      <w:r>
        <w:rPr>
          <w:i/>
        </w:rPr>
        <w:t>is</w:t>
      </w:r>
      <w:r w:rsidRPr="00B94AE3">
        <w:rPr>
          <w:i/>
        </w:rPr>
        <w:t xml:space="preserve"> based on RA-RNTI or MsgB-RNTI</w:t>
      </w:r>
      <w:r>
        <w:rPr>
          <w:i/>
        </w:rPr>
        <w:t>.</w:t>
      </w:r>
    </w:p>
    <w:p w14:paraId="0955B356" w14:textId="77777777" w:rsidR="00E418D4" w:rsidRPr="003474F3" w:rsidRDefault="00333191" w:rsidP="00E418D4">
      <w:pPr>
        <w:numPr>
          <w:ilvl w:val="1"/>
          <w:numId w:val="6"/>
        </w:numPr>
        <w:overflowPunct/>
        <w:autoSpaceDE/>
        <w:autoSpaceDN/>
        <w:adjustRightInd/>
        <w:spacing w:before="60" w:after="0"/>
        <w:ind w:left="792" w:hanging="288"/>
        <w:jc w:val="both"/>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 </m:t>
        </m:r>
      </m:oMath>
      <w:proofErr w:type="gramStart"/>
      <w:r w:rsidR="00E418D4">
        <w:rPr>
          <w:i/>
        </w:rPr>
        <w:t>is</w:t>
      </w:r>
      <w:proofErr w:type="gramEnd"/>
      <w:r w:rsidR="00E418D4" w:rsidRPr="003474F3">
        <w:rPr>
          <w:i/>
        </w:rPr>
        <w:t xml:space="preserve"> configured in a cell specific manner. If not configured</w:t>
      </w:r>
      <w:proofErr w:type="gramStart"/>
      <w:r w:rsidR="00E418D4" w:rsidRPr="003474F3">
        <w:rPr>
          <w:i/>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E418D4" w:rsidRPr="003474F3">
        <w:rPr>
          <w:i/>
        </w:rPr>
        <w:t xml:space="preserve">. </w:t>
      </w:r>
    </w:p>
    <w:p w14:paraId="56DEF8E8" w14:textId="77777777" w:rsidR="005A1015" w:rsidRPr="00275AED"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6DDB2BAD" w14:textId="0531A1BC" w:rsidR="00DC1850" w:rsidRDefault="00DC1850" w:rsidP="001C16F0">
      <w:pPr>
        <w:widowControl w:val="0"/>
        <w:numPr>
          <w:ilvl w:val="0"/>
          <w:numId w:val="4"/>
        </w:numPr>
        <w:overflowPunct/>
        <w:autoSpaceDE/>
        <w:adjustRightInd/>
        <w:spacing w:after="120"/>
        <w:jc w:val="both"/>
        <w:textAlignment w:val="auto"/>
        <w:rPr>
          <w:lang w:eastAsia="zh-CN"/>
        </w:rPr>
      </w:pPr>
      <w:bookmarkStart w:id="4" w:name="_Ref16193927"/>
      <w:bookmarkStart w:id="5" w:name="_Ref6926730"/>
      <w:bookmarkStart w:id="6" w:name="_Ref7076800"/>
      <w:bookmarkStart w:id="7" w:name="_Ref3884257"/>
      <w:bookmarkStart w:id="8" w:name="_Ref521318726"/>
      <w:bookmarkStart w:id="9" w:name="_Ref524340861"/>
      <w:bookmarkStart w:id="10" w:name="_Ref510774888"/>
      <w:r w:rsidRPr="00792E83">
        <w:rPr>
          <w:lang w:eastAsia="zh-CN"/>
        </w:rPr>
        <w:t>Chairman’s notes, RAN1 #9</w:t>
      </w:r>
      <w:r w:rsidR="003E64B9">
        <w:rPr>
          <w:lang w:eastAsia="zh-CN"/>
        </w:rPr>
        <w:t>7</w:t>
      </w:r>
      <w:r w:rsidRPr="00792E83">
        <w:rPr>
          <w:lang w:eastAsia="zh-CN"/>
        </w:rPr>
        <w:t xml:space="preserve">, </w:t>
      </w:r>
      <w:r w:rsidR="003E64B9" w:rsidRPr="00271D74">
        <w:rPr>
          <w:lang w:eastAsia="zh-CN"/>
        </w:rPr>
        <w:t>Reno, USA, May, 2019</w:t>
      </w:r>
      <w:bookmarkEnd w:id="4"/>
    </w:p>
    <w:p w14:paraId="6BB1AF27" w14:textId="2196C09F" w:rsidR="00600DEC" w:rsidRPr="00A2320A" w:rsidRDefault="00A2320A" w:rsidP="00A2320A">
      <w:pPr>
        <w:widowControl w:val="0"/>
        <w:numPr>
          <w:ilvl w:val="0"/>
          <w:numId w:val="4"/>
        </w:numPr>
        <w:overflowPunct/>
        <w:autoSpaceDE/>
        <w:adjustRightInd/>
        <w:spacing w:after="120"/>
        <w:jc w:val="both"/>
        <w:textAlignment w:val="auto"/>
        <w:rPr>
          <w:lang w:eastAsia="zh-CN"/>
        </w:rPr>
      </w:pPr>
      <w:bookmarkStart w:id="11" w:name="_Ref7107393"/>
      <w:bookmarkEnd w:id="5"/>
      <w:r w:rsidRPr="00A2320A">
        <w:rPr>
          <w:lang w:eastAsia="zh-CN"/>
        </w:rPr>
        <w:t>R1-1908619</w:t>
      </w:r>
      <w:r w:rsidR="00600DEC" w:rsidRPr="00A2320A">
        <w:rPr>
          <w:lang w:eastAsia="zh-CN"/>
        </w:rPr>
        <w:t xml:space="preserve">, “Discussion on procedure for 2-step RACH”, Intel Corporation, </w:t>
      </w:r>
      <w:r w:rsidR="00BB7726" w:rsidRPr="00A2320A">
        <w:rPr>
          <w:lang w:eastAsia="zh-CN"/>
        </w:rPr>
        <w:t>Prague, CZ</w:t>
      </w:r>
      <w:r w:rsidR="00600DEC" w:rsidRPr="00A2320A">
        <w:rPr>
          <w:lang w:eastAsia="zh-CN"/>
        </w:rPr>
        <w:t xml:space="preserve">, </w:t>
      </w:r>
      <w:r w:rsidR="00BB7726" w:rsidRPr="00A2320A">
        <w:rPr>
          <w:lang w:eastAsia="zh-CN"/>
        </w:rPr>
        <w:t>August</w:t>
      </w:r>
      <w:r w:rsidR="00600DEC" w:rsidRPr="00A2320A">
        <w:rPr>
          <w:lang w:eastAsia="zh-CN"/>
        </w:rPr>
        <w:t>, 2019</w:t>
      </w:r>
      <w:bookmarkEnd w:id="6"/>
      <w:bookmarkEnd w:id="11"/>
    </w:p>
    <w:p w14:paraId="5AEE2412" w14:textId="77777777" w:rsidR="00164ED6" w:rsidRPr="00A2320A" w:rsidRDefault="00164ED6" w:rsidP="00164ED6">
      <w:pPr>
        <w:widowControl w:val="0"/>
        <w:numPr>
          <w:ilvl w:val="0"/>
          <w:numId w:val="4"/>
        </w:numPr>
        <w:overflowPunct/>
        <w:autoSpaceDE/>
        <w:adjustRightInd/>
        <w:spacing w:after="120"/>
        <w:jc w:val="both"/>
        <w:textAlignment w:val="auto"/>
        <w:rPr>
          <w:lang w:eastAsia="zh-CN"/>
        </w:rPr>
      </w:pPr>
      <w:bookmarkStart w:id="12" w:name="_Ref7082091"/>
      <w:r w:rsidRPr="00A2320A">
        <w:rPr>
          <w:lang w:eastAsia="zh-CN"/>
        </w:rPr>
        <w:lastRenderedPageBreak/>
        <w:t>Chairman’s notes, RAN1 #96, Athens, Greece, February, 2019.</w:t>
      </w:r>
      <w:bookmarkEnd w:id="12"/>
    </w:p>
    <w:p w14:paraId="236CACC6" w14:textId="77777777" w:rsidR="00382D49" w:rsidRPr="00A2320A" w:rsidRDefault="00382D49" w:rsidP="00382D49">
      <w:pPr>
        <w:widowControl w:val="0"/>
        <w:numPr>
          <w:ilvl w:val="0"/>
          <w:numId w:val="4"/>
        </w:numPr>
        <w:overflowPunct/>
        <w:autoSpaceDE/>
        <w:adjustRightInd/>
        <w:spacing w:after="120"/>
        <w:jc w:val="both"/>
        <w:textAlignment w:val="auto"/>
        <w:rPr>
          <w:lang w:eastAsia="zh-CN"/>
        </w:rPr>
      </w:pPr>
      <w:bookmarkStart w:id="13" w:name="_Ref16083178"/>
      <w:r w:rsidRPr="00A2320A">
        <w:rPr>
          <w:lang w:eastAsia="zh-CN"/>
        </w:rPr>
        <w:t>Chairman’s notes, RAN1 #96bis, Xi’an, China, April, 2019</w:t>
      </w:r>
      <w:bookmarkEnd w:id="13"/>
    </w:p>
    <w:p w14:paraId="32A53BC5" w14:textId="059D3AA0" w:rsidR="00F576C8" w:rsidRPr="00A2320A" w:rsidRDefault="00A2320A" w:rsidP="00A2320A">
      <w:pPr>
        <w:widowControl w:val="0"/>
        <w:numPr>
          <w:ilvl w:val="0"/>
          <w:numId w:val="4"/>
        </w:numPr>
        <w:overflowPunct/>
        <w:autoSpaceDE/>
        <w:adjustRightInd/>
        <w:spacing w:after="120"/>
        <w:jc w:val="both"/>
        <w:textAlignment w:val="auto"/>
        <w:rPr>
          <w:lang w:eastAsia="zh-CN"/>
        </w:rPr>
      </w:pPr>
      <w:bookmarkStart w:id="14" w:name="_Ref7184820"/>
      <w:r w:rsidRPr="00A2320A">
        <w:rPr>
          <w:lang w:eastAsia="zh-CN"/>
        </w:rPr>
        <w:t>R1-1908620</w:t>
      </w:r>
      <w:r w:rsidR="00F576C8" w:rsidRPr="00A2320A">
        <w:rPr>
          <w:lang w:eastAsia="zh-CN"/>
        </w:rPr>
        <w:t>, “</w:t>
      </w:r>
      <w:r w:rsidR="00934567" w:rsidRPr="00A2320A">
        <w:rPr>
          <w:lang w:eastAsia="zh-CN"/>
        </w:rPr>
        <w:t>E</w:t>
      </w:r>
      <w:r w:rsidR="00BB6265" w:rsidRPr="00A2320A">
        <w:rPr>
          <w:lang w:eastAsia="zh-CN"/>
        </w:rPr>
        <w:t>valuation results for 2-step RACH</w:t>
      </w:r>
      <w:r w:rsidR="00F576C8" w:rsidRPr="00A2320A">
        <w:rPr>
          <w:lang w:eastAsia="zh-CN"/>
        </w:rPr>
        <w:t xml:space="preserve">”, </w:t>
      </w:r>
      <w:bookmarkEnd w:id="14"/>
      <w:r w:rsidR="00934567" w:rsidRPr="00A2320A">
        <w:rPr>
          <w:lang w:eastAsia="zh-CN"/>
        </w:rPr>
        <w:t>Intel Corporation, Prague, CZ, August, 2019</w:t>
      </w:r>
    </w:p>
    <w:p w14:paraId="244CCE57" w14:textId="77777777" w:rsidR="001C24DF" w:rsidRDefault="001C24DF" w:rsidP="008B53E8">
      <w:pPr>
        <w:widowControl w:val="0"/>
        <w:overflowPunct/>
        <w:autoSpaceDE/>
        <w:adjustRightInd/>
        <w:spacing w:after="120"/>
        <w:ind w:left="420"/>
        <w:jc w:val="both"/>
        <w:textAlignment w:val="auto"/>
        <w:rPr>
          <w:lang w:eastAsia="zh-CN"/>
        </w:rPr>
      </w:pPr>
      <w:bookmarkStart w:id="15" w:name="_GoBack"/>
      <w:bookmarkEnd w:id="7"/>
      <w:bookmarkEnd w:id="8"/>
      <w:bookmarkEnd w:id="9"/>
      <w:bookmarkEnd w:id="10"/>
      <w:bookmarkEnd w:id="15"/>
    </w:p>
    <w:sectPr w:rsidR="001C24DF"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86364" w14:textId="77777777" w:rsidR="00333191" w:rsidRDefault="00333191">
      <w:r>
        <w:separator/>
      </w:r>
    </w:p>
  </w:endnote>
  <w:endnote w:type="continuationSeparator" w:id="0">
    <w:p w14:paraId="73AB1341" w14:textId="77777777" w:rsidR="00333191" w:rsidRDefault="0033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150DDC" w:rsidRDefault="00150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150DDC" w:rsidRDefault="00150D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150DDC" w:rsidRDefault="00150D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320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20A">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D68D2" w14:textId="77777777" w:rsidR="00333191" w:rsidRDefault="00333191">
      <w:r>
        <w:separator/>
      </w:r>
    </w:p>
  </w:footnote>
  <w:footnote w:type="continuationSeparator" w:id="0">
    <w:p w14:paraId="1D7AE1B1" w14:textId="77777777" w:rsidR="00333191" w:rsidRDefault="00333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150DDC" w:rsidRDefault="00150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3"/>
  </w:num>
  <w:num w:numId="3">
    <w:abstractNumId w:val="22"/>
  </w:num>
  <w:num w:numId="4">
    <w:abstractNumId w:val="4"/>
  </w:num>
  <w:num w:numId="5">
    <w:abstractNumId w:val="15"/>
  </w:num>
  <w:num w:numId="6">
    <w:abstractNumId w:val="12"/>
  </w:num>
  <w:num w:numId="7">
    <w:abstractNumId w:val="19"/>
  </w:num>
  <w:num w:numId="8">
    <w:abstractNumId w:val="3"/>
  </w:num>
  <w:num w:numId="9">
    <w:abstractNumId w:val="1"/>
  </w:num>
  <w:num w:numId="10">
    <w:abstractNumId w:val="2"/>
  </w:num>
  <w:num w:numId="11">
    <w:abstractNumId w:val="11"/>
  </w:num>
  <w:num w:numId="12">
    <w:abstractNumId w:val="5"/>
  </w:num>
  <w:num w:numId="13">
    <w:abstractNumId w:val="18"/>
  </w:num>
  <w:num w:numId="14">
    <w:abstractNumId w:val="17"/>
  </w:num>
  <w:num w:numId="15">
    <w:abstractNumId w:val="21"/>
  </w:num>
  <w:num w:numId="16">
    <w:abstractNumId w:val="8"/>
  </w:num>
  <w:num w:numId="17">
    <w:abstractNumId w:val="14"/>
  </w:num>
  <w:num w:numId="18">
    <w:abstractNumId w:val="9"/>
  </w:num>
  <w:num w:numId="19">
    <w:abstractNumId w:val="16"/>
  </w:num>
  <w:num w:numId="20">
    <w:abstractNumId w:val="2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BA"/>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6C8E"/>
    <w:rsid w:val="000072BD"/>
    <w:rsid w:val="000074F2"/>
    <w:rsid w:val="0000759D"/>
    <w:rsid w:val="0000792C"/>
    <w:rsid w:val="00007AFF"/>
    <w:rsid w:val="00007CEF"/>
    <w:rsid w:val="00007F29"/>
    <w:rsid w:val="000101EF"/>
    <w:rsid w:val="000105C6"/>
    <w:rsid w:val="00010B4A"/>
    <w:rsid w:val="00010B55"/>
    <w:rsid w:val="00010BEF"/>
    <w:rsid w:val="00010E97"/>
    <w:rsid w:val="00010EF1"/>
    <w:rsid w:val="00010F88"/>
    <w:rsid w:val="00010FD1"/>
    <w:rsid w:val="0001109B"/>
    <w:rsid w:val="000112EB"/>
    <w:rsid w:val="000113EE"/>
    <w:rsid w:val="0001164B"/>
    <w:rsid w:val="00011703"/>
    <w:rsid w:val="00011D25"/>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449"/>
    <w:rsid w:val="00014587"/>
    <w:rsid w:val="000145DB"/>
    <w:rsid w:val="00014B04"/>
    <w:rsid w:val="00014F81"/>
    <w:rsid w:val="00015549"/>
    <w:rsid w:val="000157C4"/>
    <w:rsid w:val="00015BCB"/>
    <w:rsid w:val="00015F43"/>
    <w:rsid w:val="000162B2"/>
    <w:rsid w:val="000164B8"/>
    <w:rsid w:val="0001686C"/>
    <w:rsid w:val="00016A37"/>
    <w:rsid w:val="00016BD7"/>
    <w:rsid w:val="00016DCE"/>
    <w:rsid w:val="00016F62"/>
    <w:rsid w:val="0001729B"/>
    <w:rsid w:val="00017309"/>
    <w:rsid w:val="00017717"/>
    <w:rsid w:val="00017AC6"/>
    <w:rsid w:val="00017BB9"/>
    <w:rsid w:val="00017EF4"/>
    <w:rsid w:val="00017F71"/>
    <w:rsid w:val="00020331"/>
    <w:rsid w:val="000205C1"/>
    <w:rsid w:val="000205F3"/>
    <w:rsid w:val="0002076B"/>
    <w:rsid w:val="000208B8"/>
    <w:rsid w:val="00020D5E"/>
    <w:rsid w:val="00020D61"/>
    <w:rsid w:val="00020D70"/>
    <w:rsid w:val="000211D4"/>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46"/>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33C"/>
    <w:rsid w:val="000326D3"/>
    <w:rsid w:val="000327DF"/>
    <w:rsid w:val="000329B0"/>
    <w:rsid w:val="00032A64"/>
    <w:rsid w:val="00032F9E"/>
    <w:rsid w:val="000331E3"/>
    <w:rsid w:val="000334D2"/>
    <w:rsid w:val="00033834"/>
    <w:rsid w:val="0003386A"/>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0D5"/>
    <w:rsid w:val="0003628A"/>
    <w:rsid w:val="000363A8"/>
    <w:rsid w:val="00036416"/>
    <w:rsid w:val="0003653B"/>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A30"/>
    <w:rsid w:val="00040B0D"/>
    <w:rsid w:val="00040F7A"/>
    <w:rsid w:val="000412B7"/>
    <w:rsid w:val="000412DE"/>
    <w:rsid w:val="00041388"/>
    <w:rsid w:val="000413B8"/>
    <w:rsid w:val="0004182E"/>
    <w:rsid w:val="000418C8"/>
    <w:rsid w:val="000419C4"/>
    <w:rsid w:val="00041AA6"/>
    <w:rsid w:val="00041BBF"/>
    <w:rsid w:val="00042522"/>
    <w:rsid w:val="000426B1"/>
    <w:rsid w:val="00042BFC"/>
    <w:rsid w:val="0004304B"/>
    <w:rsid w:val="000430CF"/>
    <w:rsid w:val="00043672"/>
    <w:rsid w:val="00043703"/>
    <w:rsid w:val="00043A9A"/>
    <w:rsid w:val="00043ED5"/>
    <w:rsid w:val="0004403C"/>
    <w:rsid w:val="00044225"/>
    <w:rsid w:val="00044359"/>
    <w:rsid w:val="00044576"/>
    <w:rsid w:val="00044C1C"/>
    <w:rsid w:val="00044C99"/>
    <w:rsid w:val="00044CD4"/>
    <w:rsid w:val="00044E19"/>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66A"/>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6957"/>
    <w:rsid w:val="000572A7"/>
    <w:rsid w:val="00057302"/>
    <w:rsid w:val="00057460"/>
    <w:rsid w:val="0005746E"/>
    <w:rsid w:val="00057511"/>
    <w:rsid w:val="00057512"/>
    <w:rsid w:val="000575FB"/>
    <w:rsid w:val="000577B8"/>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08"/>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8B8"/>
    <w:rsid w:val="00076903"/>
    <w:rsid w:val="00076C52"/>
    <w:rsid w:val="00076FD2"/>
    <w:rsid w:val="00077579"/>
    <w:rsid w:val="00077CBF"/>
    <w:rsid w:val="00080477"/>
    <w:rsid w:val="000805B2"/>
    <w:rsid w:val="00080786"/>
    <w:rsid w:val="00080B5D"/>
    <w:rsid w:val="00080D74"/>
    <w:rsid w:val="000819A2"/>
    <w:rsid w:val="00081B4C"/>
    <w:rsid w:val="00081CDB"/>
    <w:rsid w:val="00081DA0"/>
    <w:rsid w:val="00082152"/>
    <w:rsid w:val="0008221F"/>
    <w:rsid w:val="00082607"/>
    <w:rsid w:val="000826FF"/>
    <w:rsid w:val="000827D8"/>
    <w:rsid w:val="00082832"/>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09C"/>
    <w:rsid w:val="0008731C"/>
    <w:rsid w:val="0008733A"/>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17"/>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893"/>
    <w:rsid w:val="000B49D7"/>
    <w:rsid w:val="000B4CBB"/>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0E4E"/>
    <w:rsid w:val="000C133A"/>
    <w:rsid w:val="000C134E"/>
    <w:rsid w:val="000C1DBD"/>
    <w:rsid w:val="000C1F69"/>
    <w:rsid w:val="000C2483"/>
    <w:rsid w:val="000C261A"/>
    <w:rsid w:val="000C2A8D"/>
    <w:rsid w:val="000C2C53"/>
    <w:rsid w:val="000C2DE1"/>
    <w:rsid w:val="000C2E32"/>
    <w:rsid w:val="000C335D"/>
    <w:rsid w:val="000C33D0"/>
    <w:rsid w:val="000C33E1"/>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C86"/>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68A"/>
    <w:rsid w:val="000F4832"/>
    <w:rsid w:val="000F4CAF"/>
    <w:rsid w:val="000F4D36"/>
    <w:rsid w:val="000F4F44"/>
    <w:rsid w:val="000F5317"/>
    <w:rsid w:val="000F53CB"/>
    <w:rsid w:val="000F53EC"/>
    <w:rsid w:val="000F57A9"/>
    <w:rsid w:val="000F5904"/>
    <w:rsid w:val="000F61C4"/>
    <w:rsid w:val="000F6646"/>
    <w:rsid w:val="000F6877"/>
    <w:rsid w:val="000F6881"/>
    <w:rsid w:val="000F6C32"/>
    <w:rsid w:val="000F70C7"/>
    <w:rsid w:val="000F71A3"/>
    <w:rsid w:val="000F75F8"/>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0D1"/>
    <w:rsid w:val="00110563"/>
    <w:rsid w:val="00110B6C"/>
    <w:rsid w:val="00110FD8"/>
    <w:rsid w:val="001115C0"/>
    <w:rsid w:val="001115F4"/>
    <w:rsid w:val="001118AA"/>
    <w:rsid w:val="00111AD9"/>
    <w:rsid w:val="00111B27"/>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01E"/>
    <w:rsid w:val="001203DB"/>
    <w:rsid w:val="00120579"/>
    <w:rsid w:val="0012065B"/>
    <w:rsid w:val="0012079F"/>
    <w:rsid w:val="001207F3"/>
    <w:rsid w:val="001208CB"/>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3B9"/>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DAB"/>
    <w:rsid w:val="00140E5E"/>
    <w:rsid w:val="001410F1"/>
    <w:rsid w:val="00141164"/>
    <w:rsid w:val="001411F6"/>
    <w:rsid w:val="001418FE"/>
    <w:rsid w:val="00141E46"/>
    <w:rsid w:val="00141FC8"/>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6DB2"/>
    <w:rsid w:val="0014706A"/>
    <w:rsid w:val="001472ED"/>
    <w:rsid w:val="00147410"/>
    <w:rsid w:val="001476DE"/>
    <w:rsid w:val="001479AB"/>
    <w:rsid w:val="00147D65"/>
    <w:rsid w:val="00147D91"/>
    <w:rsid w:val="00150135"/>
    <w:rsid w:val="00150261"/>
    <w:rsid w:val="001503DF"/>
    <w:rsid w:val="00150691"/>
    <w:rsid w:val="001507F7"/>
    <w:rsid w:val="001508E1"/>
    <w:rsid w:val="00150BAF"/>
    <w:rsid w:val="00150CD5"/>
    <w:rsid w:val="00150DDC"/>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4ED6"/>
    <w:rsid w:val="00165001"/>
    <w:rsid w:val="00165137"/>
    <w:rsid w:val="0016513E"/>
    <w:rsid w:val="00165668"/>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360"/>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1C"/>
    <w:rsid w:val="001817BA"/>
    <w:rsid w:val="00181924"/>
    <w:rsid w:val="00181B3A"/>
    <w:rsid w:val="00181EC0"/>
    <w:rsid w:val="001820B2"/>
    <w:rsid w:val="001821E9"/>
    <w:rsid w:val="001824B9"/>
    <w:rsid w:val="00182608"/>
    <w:rsid w:val="00182A77"/>
    <w:rsid w:val="00182B5E"/>
    <w:rsid w:val="00182C9D"/>
    <w:rsid w:val="00182E75"/>
    <w:rsid w:val="001833E7"/>
    <w:rsid w:val="00183445"/>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4A3"/>
    <w:rsid w:val="00196980"/>
    <w:rsid w:val="00196A48"/>
    <w:rsid w:val="00196B90"/>
    <w:rsid w:val="00196C36"/>
    <w:rsid w:val="00196DC7"/>
    <w:rsid w:val="00196E75"/>
    <w:rsid w:val="00196FF4"/>
    <w:rsid w:val="0019734F"/>
    <w:rsid w:val="001974E5"/>
    <w:rsid w:val="00197570"/>
    <w:rsid w:val="00197615"/>
    <w:rsid w:val="00197A0B"/>
    <w:rsid w:val="00197F98"/>
    <w:rsid w:val="001A0303"/>
    <w:rsid w:val="001A032E"/>
    <w:rsid w:val="001A03EC"/>
    <w:rsid w:val="001A0421"/>
    <w:rsid w:val="001A067A"/>
    <w:rsid w:val="001A0B57"/>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BA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6F0"/>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B25"/>
    <w:rsid w:val="001D1CFF"/>
    <w:rsid w:val="001D2851"/>
    <w:rsid w:val="001D2B3C"/>
    <w:rsid w:val="001D2BB2"/>
    <w:rsid w:val="001D2DBE"/>
    <w:rsid w:val="001D2E6C"/>
    <w:rsid w:val="001D2ECD"/>
    <w:rsid w:val="001D30BE"/>
    <w:rsid w:val="001D329E"/>
    <w:rsid w:val="001D3414"/>
    <w:rsid w:val="001D3C68"/>
    <w:rsid w:val="001D4315"/>
    <w:rsid w:val="001D43C0"/>
    <w:rsid w:val="001D44BC"/>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43F"/>
    <w:rsid w:val="001F0546"/>
    <w:rsid w:val="001F085E"/>
    <w:rsid w:val="001F0DDF"/>
    <w:rsid w:val="001F0FEE"/>
    <w:rsid w:val="001F139B"/>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4AA"/>
    <w:rsid w:val="00200A92"/>
    <w:rsid w:val="00200BF9"/>
    <w:rsid w:val="002011B8"/>
    <w:rsid w:val="002015D3"/>
    <w:rsid w:val="00201736"/>
    <w:rsid w:val="00201C7E"/>
    <w:rsid w:val="00201D85"/>
    <w:rsid w:val="002020EB"/>
    <w:rsid w:val="00202201"/>
    <w:rsid w:val="002022F7"/>
    <w:rsid w:val="00202AFA"/>
    <w:rsid w:val="00202D2E"/>
    <w:rsid w:val="00202F23"/>
    <w:rsid w:val="00203159"/>
    <w:rsid w:val="00203539"/>
    <w:rsid w:val="002036B4"/>
    <w:rsid w:val="002039A0"/>
    <w:rsid w:val="00203A6E"/>
    <w:rsid w:val="00203C7E"/>
    <w:rsid w:val="00203DBA"/>
    <w:rsid w:val="00203EE3"/>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07FF2"/>
    <w:rsid w:val="00210018"/>
    <w:rsid w:val="00210058"/>
    <w:rsid w:val="00210174"/>
    <w:rsid w:val="002109D5"/>
    <w:rsid w:val="00210A2E"/>
    <w:rsid w:val="00210BF3"/>
    <w:rsid w:val="00210C84"/>
    <w:rsid w:val="00210C91"/>
    <w:rsid w:val="00210F42"/>
    <w:rsid w:val="00211042"/>
    <w:rsid w:val="00211345"/>
    <w:rsid w:val="00211390"/>
    <w:rsid w:val="002114FA"/>
    <w:rsid w:val="002116F4"/>
    <w:rsid w:val="00211D31"/>
    <w:rsid w:val="00211DD9"/>
    <w:rsid w:val="00211E85"/>
    <w:rsid w:val="00212274"/>
    <w:rsid w:val="002125B4"/>
    <w:rsid w:val="00212816"/>
    <w:rsid w:val="002128BD"/>
    <w:rsid w:val="00212B9A"/>
    <w:rsid w:val="00212D30"/>
    <w:rsid w:val="00213050"/>
    <w:rsid w:val="002130BD"/>
    <w:rsid w:val="002136E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9B7"/>
    <w:rsid w:val="00221B1A"/>
    <w:rsid w:val="00221F3D"/>
    <w:rsid w:val="002222A4"/>
    <w:rsid w:val="0022231E"/>
    <w:rsid w:val="00222FC9"/>
    <w:rsid w:val="0022310A"/>
    <w:rsid w:val="0022337A"/>
    <w:rsid w:val="002234D1"/>
    <w:rsid w:val="0022355F"/>
    <w:rsid w:val="002235A2"/>
    <w:rsid w:val="00223833"/>
    <w:rsid w:val="002239C1"/>
    <w:rsid w:val="00223A70"/>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4ED"/>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24E"/>
    <w:rsid w:val="002503D5"/>
    <w:rsid w:val="00250A93"/>
    <w:rsid w:val="00250D9C"/>
    <w:rsid w:val="00251117"/>
    <w:rsid w:val="00251129"/>
    <w:rsid w:val="0025122F"/>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4FE9"/>
    <w:rsid w:val="0025524F"/>
    <w:rsid w:val="002554A7"/>
    <w:rsid w:val="002554EF"/>
    <w:rsid w:val="00255654"/>
    <w:rsid w:val="00255C71"/>
    <w:rsid w:val="002562A9"/>
    <w:rsid w:val="002563B9"/>
    <w:rsid w:val="0025692A"/>
    <w:rsid w:val="00256F02"/>
    <w:rsid w:val="002571C8"/>
    <w:rsid w:val="002571F0"/>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91D"/>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74"/>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B8C"/>
    <w:rsid w:val="00274D08"/>
    <w:rsid w:val="00274D74"/>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3D8"/>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DA2"/>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04A"/>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78F"/>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81"/>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1E6"/>
    <w:rsid w:val="002C635E"/>
    <w:rsid w:val="002C6480"/>
    <w:rsid w:val="002C7230"/>
    <w:rsid w:val="002C7615"/>
    <w:rsid w:val="002C7749"/>
    <w:rsid w:val="002C778F"/>
    <w:rsid w:val="002C782F"/>
    <w:rsid w:val="002C7A17"/>
    <w:rsid w:val="002C7B03"/>
    <w:rsid w:val="002C7B0D"/>
    <w:rsid w:val="002C7D95"/>
    <w:rsid w:val="002D001E"/>
    <w:rsid w:val="002D01AE"/>
    <w:rsid w:val="002D0298"/>
    <w:rsid w:val="002D04DC"/>
    <w:rsid w:val="002D0657"/>
    <w:rsid w:val="002D09B3"/>
    <w:rsid w:val="002D0BDD"/>
    <w:rsid w:val="002D0C99"/>
    <w:rsid w:val="002D0E7C"/>
    <w:rsid w:val="002D10A4"/>
    <w:rsid w:val="002D10D8"/>
    <w:rsid w:val="002D1371"/>
    <w:rsid w:val="002D13B7"/>
    <w:rsid w:val="002D149B"/>
    <w:rsid w:val="002D15C0"/>
    <w:rsid w:val="002D1762"/>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96F"/>
    <w:rsid w:val="002D4A54"/>
    <w:rsid w:val="002D4BE2"/>
    <w:rsid w:val="002D4E37"/>
    <w:rsid w:val="002D50EE"/>
    <w:rsid w:val="002D52E0"/>
    <w:rsid w:val="002D54DA"/>
    <w:rsid w:val="002D580B"/>
    <w:rsid w:val="002D5A5F"/>
    <w:rsid w:val="002D5D89"/>
    <w:rsid w:val="002D5DEA"/>
    <w:rsid w:val="002D6127"/>
    <w:rsid w:val="002D6462"/>
    <w:rsid w:val="002D64D4"/>
    <w:rsid w:val="002D68C3"/>
    <w:rsid w:val="002D6A24"/>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3E8"/>
    <w:rsid w:val="002E6785"/>
    <w:rsid w:val="002E679D"/>
    <w:rsid w:val="002E6AD1"/>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9D2"/>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78"/>
    <w:rsid w:val="00301D8F"/>
    <w:rsid w:val="00301EE4"/>
    <w:rsid w:val="00302188"/>
    <w:rsid w:val="0030245A"/>
    <w:rsid w:val="003024AF"/>
    <w:rsid w:val="003024DE"/>
    <w:rsid w:val="00302595"/>
    <w:rsid w:val="0030259E"/>
    <w:rsid w:val="00302701"/>
    <w:rsid w:val="00302739"/>
    <w:rsid w:val="003027C3"/>
    <w:rsid w:val="003029F3"/>
    <w:rsid w:val="00302AC5"/>
    <w:rsid w:val="00302B12"/>
    <w:rsid w:val="00303005"/>
    <w:rsid w:val="00303164"/>
    <w:rsid w:val="0030361B"/>
    <w:rsid w:val="00303722"/>
    <w:rsid w:val="003038A0"/>
    <w:rsid w:val="00303FB7"/>
    <w:rsid w:val="00303FE3"/>
    <w:rsid w:val="003041B2"/>
    <w:rsid w:val="003042B6"/>
    <w:rsid w:val="00304493"/>
    <w:rsid w:val="00304549"/>
    <w:rsid w:val="00304AC5"/>
    <w:rsid w:val="00304FCA"/>
    <w:rsid w:val="003053B3"/>
    <w:rsid w:val="0030577F"/>
    <w:rsid w:val="0030578F"/>
    <w:rsid w:val="0030599E"/>
    <w:rsid w:val="00305D86"/>
    <w:rsid w:val="00305F56"/>
    <w:rsid w:val="00306111"/>
    <w:rsid w:val="00306218"/>
    <w:rsid w:val="0030624B"/>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6C4"/>
    <w:rsid w:val="00314A57"/>
    <w:rsid w:val="00314D5F"/>
    <w:rsid w:val="00315016"/>
    <w:rsid w:val="003151EF"/>
    <w:rsid w:val="00315584"/>
    <w:rsid w:val="00315814"/>
    <w:rsid w:val="0031599D"/>
    <w:rsid w:val="003159B9"/>
    <w:rsid w:val="00315F49"/>
    <w:rsid w:val="00315F72"/>
    <w:rsid w:val="00316072"/>
    <w:rsid w:val="003161E8"/>
    <w:rsid w:val="00316265"/>
    <w:rsid w:val="00316C58"/>
    <w:rsid w:val="00316C5F"/>
    <w:rsid w:val="00316DFD"/>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AF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2AD"/>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1"/>
    <w:rsid w:val="0033319F"/>
    <w:rsid w:val="003334AC"/>
    <w:rsid w:val="00333625"/>
    <w:rsid w:val="003340BD"/>
    <w:rsid w:val="003342AA"/>
    <w:rsid w:val="003348B6"/>
    <w:rsid w:val="00335108"/>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5E2"/>
    <w:rsid w:val="003378EC"/>
    <w:rsid w:val="00337C71"/>
    <w:rsid w:val="003402B7"/>
    <w:rsid w:val="003403EC"/>
    <w:rsid w:val="00340A17"/>
    <w:rsid w:val="00340DBE"/>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547"/>
    <w:rsid w:val="00346EB0"/>
    <w:rsid w:val="00346FAA"/>
    <w:rsid w:val="003471DC"/>
    <w:rsid w:val="0034745C"/>
    <w:rsid w:val="003474F3"/>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318"/>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698"/>
    <w:rsid w:val="00371766"/>
    <w:rsid w:val="00371831"/>
    <w:rsid w:val="00371981"/>
    <w:rsid w:val="003719F5"/>
    <w:rsid w:val="00371CA0"/>
    <w:rsid w:val="00371DFA"/>
    <w:rsid w:val="00371F8F"/>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CEE"/>
    <w:rsid w:val="00376E1C"/>
    <w:rsid w:val="00376E52"/>
    <w:rsid w:val="0037709A"/>
    <w:rsid w:val="00377146"/>
    <w:rsid w:val="00377397"/>
    <w:rsid w:val="003774FB"/>
    <w:rsid w:val="003774FD"/>
    <w:rsid w:val="003775BD"/>
    <w:rsid w:val="00377AEE"/>
    <w:rsid w:val="00377CC1"/>
    <w:rsid w:val="0038084F"/>
    <w:rsid w:val="00380892"/>
    <w:rsid w:val="00381685"/>
    <w:rsid w:val="00381CB0"/>
    <w:rsid w:val="00381DB2"/>
    <w:rsid w:val="00381DF8"/>
    <w:rsid w:val="003821E7"/>
    <w:rsid w:val="00382858"/>
    <w:rsid w:val="00382903"/>
    <w:rsid w:val="00382D49"/>
    <w:rsid w:val="003831FE"/>
    <w:rsid w:val="00383483"/>
    <w:rsid w:val="0038368F"/>
    <w:rsid w:val="00383731"/>
    <w:rsid w:val="00383986"/>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7D5"/>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B4A"/>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62C"/>
    <w:rsid w:val="003A19D0"/>
    <w:rsid w:val="003A19E0"/>
    <w:rsid w:val="003A1DD5"/>
    <w:rsid w:val="003A2019"/>
    <w:rsid w:val="003A271C"/>
    <w:rsid w:val="003A2D39"/>
    <w:rsid w:val="003A2FE7"/>
    <w:rsid w:val="003A362C"/>
    <w:rsid w:val="003A3697"/>
    <w:rsid w:val="003A3D0E"/>
    <w:rsid w:val="003A3D36"/>
    <w:rsid w:val="003A3F63"/>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3A3"/>
    <w:rsid w:val="003B07D8"/>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B79"/>
    <w:rsid w:val="003B2CE2"/>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419"/>
    <w:rsid w:val="003D0884"/>
    <w:rsid w:val="003D09DA"/>
    <w:rsid w:val="003D0A97"/>
    <w:rsid w:val="003D0D75"/>
    <w:rsid w:val="003D0DC1"/>
    <w:rsid w:val="003D0E68"/>
    <w:rsid w:val="003D1163"/>
    <w:rsid w:val="003D12E1"/>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1D5"/>
    <w:rsid w:val="003E52EB"/>
    <w:rsid w:val="003E5941"/>
    <w:rsid w:val="003E5B36"/>
    <w:rsid w:val="003E5D0E"/>
    <w:rsid w:val="003E5D6A"/>
    <w:rsid w:val="003E64B9"/>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19"/>
    <w:rsid w:val="003F3865"/>
    <w:rsid w:val="003F3AF9"/>
    <w:rsid w:val="003F3AFE"/>
    <w:rsid w:val="003F4100"/>
    <w:rsid w:val="003F4620"/>
    <w:rsid w:val="003F47EC"/>
    <w:rsid w:val="003F4933"/>
    <w:rsid w:val="003F4977"/>
    <w:rsid w:val="003F4D02"/>
    <w:rsid w:val="003F4E1C"/>
    <w:rsid w:val="003F4E39"/>
    <w:rsid w:val="003F5257"/>
    <w:rsid w:val="003F5305"/>
    <w:rsid w:val="003F536B"/>
    <w:rsid w:val="003F547D"/>
    <w:rsid w:val="003F585E"/>
    <w:rsid w:val="003F586D"/>
    <w:rsid w:val="003F5FEE"/>
    <w:rsid w:val="003F60EF"/>
    <w:rsid w:val="003F62B4"/>
    <w:rsid w:val="003F6303"/>
    <w:rsid w:val="003F642B"/>
    <w:rsid w:val="003F6853"/>
    <w:rsid w:val="003F6930"/>
    <w:rsid w:val="003F696F"/>
    <w:rsid w:val="003F6EB6"/>
    <w:rsid w:val="003F6F1A"/>
    <w:rsid w:val="003F73A0"/>
    <w:rsid w:val="003F75DD"/>
    <w:rsid w:val="003F7DFF"/>
    <w:rsid w:val="0040015E"/>
    <w:rsid w:val="0040017A"/>
    <w:rsid w:val="004003B2"/>
    <w:rsid w:val="004003D4"/>
    <w:rsid w:val="00400427"/>
    <w:rsid w:val="0040047D"/>
    <w:rsid w:val="00400BB4"/>
    <w:rsid w:val="00400EF2"/>
    <w:rsid w:val="004010CF"/>
    <w:rsid w:val="004011B4"/>
    <w:rsid w:val="004011BF"/>
    <w:rsid w:val="004012FA"/>
    <w:rsid w:val="00401554"/>
    <w:rsid w:val="004017C6"/>
    <w:rsid w:val="00402375"/>
    <w:rsid w:val="004024AB"/>
    <w:rsid w:val="00402EB7"/>
    <w:rsid w:val="00402EEB"/>
    <w:rsid w:val="00402EF1"/>
    <w:rsid w:val="00402F2C"/>
    <w:rsid w:val="0040303D"/>
    <w:rsid w:val="004032EC"/>
    <w:rsid w:val="00403456"/>
    <w:rsid w:val="0040347A"/>
    <w:rsid w:val="00403590"/>
    <w:rsid w:val="00403628"/>
    <w:rsid w:val="0040379F"/>
    <w:rsid w:val="00403805"/>
    <w:rsid w:val="00403824"/>
    <w:rsid w:val="004038DA"/>
    <w:rsid w:val="004039B0"/>
    <w:rsid w:val="00403F25"/>
    <w:rsid w:val="004042ED"/>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8B4"/>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02D"/>
    <w:rsid w:val="00411230"/>
    <w:rsid w:val="00411570"/>
    <w:rsid w:val="004115FF"/>
    <w:rsid w:val="004118C9"/>
    <w:rsid w:val="0041195D"/>
    <w:rsid w:val="00412136"/>
    <w:rsid w:val="00412619"/>
    <w:rsid w:val="00412697"/>
    <w:rsid w:val="00412A27"/>
    <w:rsid w:val="00412F8D"/>
    <w:rsid w:val="00412FA0"/>
    <w:rsid w:val="00413369"/>
    <w:rsid w:val="00413627"/>
    <w:rsid w:val="00413970"/>
    <w:rsid w:val="00413D65"/>
    <w:rsid w:val="00413FCD"/>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A8A"/>
    <w:rsid w:val="00416C26"/>
    <w:rsid w:val="00416DCB"/>
    <w:rsid w:val="00417678"/>
    <w:rsid w:val="00417A46"/>
    <w:rsid w:val="00417CEA"/>
    <w:rsid w:val="00417E2D"/>
    <w:rsid w:val="00417F4B"/>
    <w:rsid w:val="00420126"/>
    <w:rsid w:val="004202D7"/>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AC"/>
    <w:rsid w:val="004233B8"/>
    <w:rsid w:val="00424A31"/>
    <w:rsid w:val="00424D10"/>
    <w:rsid w:val="00424D58"/>
    <w:rsid w:val="0042518A"/>
    <w:rsid w:val="00425694"/>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30"/>
    <w:rsid w:val="004356FA"/>
    <w:rsid w:val="00435CCF"/>
    <w:rsid w:val="00436480"/>
    <w:rsid w:val="004367E9"/>
    <w:rsid w:val="00436A3B"/>
    <w:rsid w:val="00436D36"/>
    <w:rsid w:val="00436EEB"/>
    <w:rsid w:val="00437027"/>
    <w:rsid w:val="004371AB"/>
    <w:rsid w:val="00437271"/>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2133"/>
    <w:rsid w:val="00442369"/>
    <w:rsid w:val="0044241B"/>
    <w:rsid w:val="004425C2"/>
    <w:rsid w:val="0044272B"/>
    <w:rsid w:val="00442824"/>
    <w:rsid w:val="00442BB5"/>
    <w:rsid w:val="00442FFB"/>
    <w:rsid w:val="00443013"/>
    <w:rsid w:val="004430FD"/>
    <w:rsid w:val="0044351D"/>
    <w:rsid w:val="00443753"/>
    <w:rsid w:val="00443A63"/>
    <w:rsid w:val="00443AC5"/>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93C"/>
    <w:rsid w:val="00455A11"/>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B6F"/>
    <w:rsid w:val="00464EE0"/>
    <w:rsid w:val="004650EB"/>
    <w:rsid w:val="00465393"/>
    <w:rsid w:val="00465461"/>
    <w:rsid w:val="00465467"/>
    <w:rsid w:val="00465504"/>
    <w:rsid w:val="00465545"/>
    <w:rsid w:val="00465573"/>
    <w:rsid w:val="004658C3"/>
    <w:rsid w:val="004659D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6E"/>
    <w:rsid w:val="004814F6"/>
    <w:rsid w:val="00481607"/>
    <w:rsid w:val="0048198C"/>
    <w:rsid w:val="00482389"/>
    <w:rsid w:val="00482663"/>
    <w:rsid w:val="00482943"/>
    <w:rsid w:val="00482ADC"/>
    <w:rsid w:val="00482B1F"/>
    <w:rsid w:val="00482BAD"/>
    <w:rsid w:val="00483272"/>
    <w:rsid w:val="00483805"/>
    <w:rsid w:val="00483990"/>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3C8"/>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08"/>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A9B"/>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147"/>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E5E"/>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085"/>
    <w:rsid w:val="004E1260"/>
    <w:rsid w:val="004E1429"/>
    <w:rsid w:val="004E1AE6"/>
    <w:rsid w:val="004E1CBB"/>
    <w:rsid w:val="004E1D07"/>
    <w:rsid w:val="004E209D"/>
    <w:rsid w:val="004E212C"/>
    <w:rsid w:val="004E21D3"/>
    <w:rsid w:val="004E2664"/>
    <w:rsid w:val="004E274A"/>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6FB9"/>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28"/>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1C8"/>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A2A"/>
    <w:rsid w:val="00505A5A"/>
    <w:rsid w:val="00505E39"/>
    <w:rsid w:val="0050600C"/>
    <w:rsid w:val="0050614B"/>
    <w:rsid w:val="0050638B"/>
    <w:rsid w:val="00506571"/>
    <w:rsid w:val="00506A8D"/>
    <w:rsid w:val="00506BE0"/>
    <w:rsid w:val="00506C2E"/>
    <w:rsid w:val="00506CB7"/>
    <w:rsid w:val="00506CC3"/>
    <w:rsid w:val="00506E56"/>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5EB0"/>
    <w:rsid w:val="005162F5"/>
    <w:rsid w:val="00516582"/>
    <w:rsid w:val="005165CD"/>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1D6"/>
    <w:rsid w:val="005241DB"/>
    <w:rsid w:val="0052422C"/>
    <w:rsid w:val="005244D5"/>
    <w:rsid w:val="005248C4"/>
    <w:rsid w:val="00524AD1"/>
    <w:rsid w:val="00524BBA"/>
    <w:rsid w:val="00524CEB"/>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3D2"/>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4D"/>
    <w:rsid w:val="00542A75"/>
    <w:rsid w:val="00543146"/>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81A"/>
    <w:rsid w:val="00550BDB"/>
    <w:rsid w:val="00550C80"/>
    <w:rsid w:val="00550D6F"/>
    <w:rsid w:val="00550E94"/>
    <w:rsid w:val="005511B1"/>
    <w:rsid w:val="0055157B"/>
    <w:rsid w:val="00551C7B"/>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116"/>
    <w:rsid w:val="005629CB"/>
    <w:rsid w:val="00562BA0"/>
    <w:rsid w:val="00562CDC"/>
    <w:rsid w:val="00562D03"/>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2A"/>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89"/>
    <w:rsid w:val="00571CE5"/>
    <w:rsid w:val="00571DE6"/>
    <w:rsid w:val="00571E81"/>
    <w:rsid w:val="005721B8"/>
    <w:rsid w:val="0057227B"/>
    <w:rsid w:val="00572583"/>
    <w:rsid w:val="00572643"/>
    <w:rsid w:val="005727E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187"/>
    <w:rsid w:val="005761BB"/>
    <w:rsid w:val="005765CF"/>
    <w:rsid w:val="00576A37"/>
    <w:rsid w:val="00576B02"/>
    <w:rsid w:val="00576FC7"/>
    <w:rsid w:val="00577368"/>
    <w:rsid w:val="005777AC"/>
    <w:rsid w:val="00577EB4"/>
    <w:rsid w:val="00577F3D"/>
    <w:rsid w:val="00580089"/>
    <w:rsid w:val="005809EB"/>
    <w:rsid w:val="00580BF4"/>
    <w:rsid w:val="00580C30"/>
    <w:rsid w:val="00580DB2"/>
    <w:rsid w:val="00580E45"/>
    <w:rsid w:val="005811FD"/>
    <w:rsid w:val="005815D2"/>
    <w:rsid w:val="005818D4"/>
    <w:rsid w:val="005818ED"/>
    <w:rsid w:val="005819D7"/>
    <w:rsid w:val="00581B6D"/>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B2C"/>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8A6"/>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25"/>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83"/>
    <w:rsid w:val="005A50CE"/>
    <w:rsid w:val="005A54B7"/>
    <w:rsid w:val="005A5705"/>
    <w:rsid w:val="005A588D"/>
    <w:rsid w:val="005A59CF"/>
    <w:rsid w:val="005A5B04"/>
    <w:rsid w:val="005A5D9D"/>
    <w:rsid w:val="005A5E9F"/>
    <w:rsid w:val="005A64E5"/>
    <w:rsid w:val="005A6769"/>
    <w:rsid w:val="005A690A"/>
    <w:rsid w:val="005A6A3A"/>
    <w:rsid w:val="005A6FA1"/>
    <w:rsid w:val="005A73C4"/>
    <w:rsid w:val="005A7F72"/>
    <w:rsid w:val="005B0110"/>
    <w:rsid w:val="005B01CA"/>
    <w:rsid w:val="005B09D5"/>
    <w:rsid w:val="005B174A"/>
    <w:rsid w:val="005B1B12"/>
    <w:rsid w:val="005B1C2D"/>
    <w:rsid w:val="005B1CB5"/>
    <w:rsid w:val="005B235A"/>
    <w:rsid w:val="005B29B5"/>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0B"/>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CE"/>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8FF"/>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11C"/>
    <w:rsid w:val="005F7316"/>
    <w:rsid w:val="005F7687"/>
    <w:rsid w:val="005F77F0"/>
    <w:rsid w:val="005F7F11"/>
    <w:rsid w:val="005F7F82"/>
    <w:rsid w:val="00600169"/>
    <w:rsid w:val="00600327"/>
    <w:rsid w:val="0060034E"/>
    <w:rsid w:val="006004DE"/>
    <w:rsid w:val="00600773"/>
    <w:rsid w:val="00600CDF"/>
    <w:rsid w:val="00600DEC"/>
    <w:rsid w:val="00600F82"/>
    <w:rsid w:val="00601072"/>
    <w:rsid w:val="0060144E"/>
    <w:rsid w:val="00601622"/>
    <w:rsid w:val="00601754"/>
    <w:rsid w:val="00601D4D"/>
    <w:rsid w:val="00601FCD"/>
    <w:rsid w:val="00602354"/>
    <w:rsid w:val="0060254B"/>
    <w:rsid w:val="00602640"/>
    <w:rsid w:val="0060268D"/>
    <w:rsid w:val="00602769"/>
    <w:rsid w:val="00602883"/>
    <w:rsid w:val="00602A0C"/>
    <w:rsid w:val="006032D3"/>
    <w:rsid w:val="0060395C"/>
    <w:rsid w:val="006039C5"/>
    <w:rsid w:val="00603B1B"/>
    <w:rsid w:val="00603BB2"/>
    <w:rsid w:val="00603E73"/>
    <w:rsid w:val="00604148"/>
    <w:rsid w:val="006043D7"/>
    <w:rsid w:val="00604594"/>
    <w:rsid w:val="00604708"/>
    <w:rsid w:val="00604915"/>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CDD"/>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35B"/>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5F7"/>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58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1BC"/>
    <w:rsid w:val="00632443"/>
    <w:rsid w:val="006324A4"/>
    <w:rsid w:val="00632507"/>
    <w:rsid w:val="006326BC"/>
    <w:rsid w:val="00632927"/>
    <w:rsid w:val="00632A0E"/>
    <w:rsid w:val="00632A4C"/>
    <w:rsid w:val="00632EA6"/>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71"/>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3F33"/>
    <w:rsid w:val="00644078"/>
    <w:rsid w:val="00644200"/>
    <w:rsid w:val="0064428B"/>
    <w:rsid w:val="00644511"/>
    <w:rsid w:val="0064486C"/>
    <w:rsid w:val="006448DC"/>
    <w:rsid w:val="00644C92"/>
    <w:rsid w:val="00644E60"/>
    <w:rsid w:val="00644F35"/>
    <w:rsid w:val="00644F3F"/>
    <w:rsid w:val="00645119"/>
    <w:rsid w:val="006457B7"/>
    <w:rsid w:val="0064652C"/>
    <w:rsid w:val="00646555"/>
    <w:rsid w:val="00646D08"/>
    <w:rsid w:val="00646E23"/>
    <w:rsid w:val="00647265"/>
    <w:rsid w:val="006475FD"/>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3C0"/>
    <w:rsid w:val="006635DC"/>
    <w:rsid w:val="00663908"/>
    <w:rsid w:val="00663AA0"/>
    <w:rsid w:val="00663D19"/>
    <w:rsid w:val="00663E19"/>
    <w:rsid w:val="00663F64"/>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234"/>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0E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906"/>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147"/>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07C"/>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02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6E54"/>
    <w:rsid w:val="006F746D"/>
    <w:rsid w:val="006F74D2"/>
    <w:rsid w:val="006F793F"/>
    <w:rsid w:val="006F7A92"/>
    <w:rsid w:val="006F7B60"/>
    <w:rsid w:val="006F7C53"/>
    <w:rsid w:val="006F7E42"/>
    <w:rsid w:val="00700042"/>
    <w:rsid w:val="0070023A"/>
    <w:rsid w:val="007006EE"/>
    <w:rsid w:val="0070076A"/>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147"/>
    <w:rsid w:val="007062E8"/>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3EC5"/>
    <w:rsid w:val="00713F60"/>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8E2"/>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302"/>
    <w:rsid w:val="0073071C"/>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978"/>
    <w:rsid w:val="00736B49"/>
    <w:rsid w:val="00736CA4"/>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17"/>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B2F"/>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07"/>
    <w:rsid w:val="00760F63"/>
    <w:rsid w:val="00760F99"/>
    <w:rsid w:val="0076126A"/>
    <w:rsid w:val="007613AF"/>
    <w:rsid w:val="007619FB"/>
    <w:rsid w:val="00761EAB"/>
    <w:rsid w:val="00761FEC"/>
    <w:rsid w:val="0076200C"/>
    <w:rsid w:val="007621A7"/>
    <w:rsid w:val="007624B9"/>
    <w:rsid w:val="007626A2"/>
    <w:rsid w:val="007627B0"/>
    <w:rsid w:val="00762924"/>
    <w:rsid w:val="0076295C"/>
    <w:rsid w:val="00762FEC"/>
    <w:rsid w:val="00762FFA"/>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0B"/>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31"/>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6A23"/>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B7CF4"/>
    <w:rsid w:val="007C061C"/>
    <w:rsid w:val="007C074F"/>
    <w:rsid w:val="007C0880"/>
    <w:rsid w:val="007C0917"/>
    <w:rsid w:val="007C0B7B"/>
    <w:rsid w:val="007C0BD2"/>
    <w:rsid w:val="007C0F3A"/>
    <w:rsid w:val="007C1065"/>
    <w:rsid w:val="007C1537"/>
    <w:rsid w:val="007C1A2D"/>
    <w:rsid w:val="007C1B37"/>
    <w:rsid w:val="007C1B94"/>
    <w:rsid w:val="007C2297"/>
    <w:rsid w:val="007C29A7"/>
    <w:rsid w:val="007C2A39"/>
    <w:rsid w:val="007C3439"/>
    <w:rsid w:val="007C3631"/>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658"/>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7D2"/>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18"/>
    <w:rsid w:val="007D40A7"/>
    <w:rsid w:val="007D4CBD"/>
    <w:rsid w:val="007D4F80"/>
    <w:rsid w:val="007D4FF2"/>
    <w:rsid w:val="007D512C"/>
    <w:rsid w:val="007D51AD"/>
    <w:rsid w:val="007D526F"/>
    <w:rsid w:val="007D569B"/>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579"/>
    <w:rsid w:val="007F5608"/>
    <w:rsid w:val="007F5874"/>
    <w:rsid w:val="007F58C1"/>
    <w:rsid w:val="007F59E8"/>
    <w:rsid w:val="007F5BC8"/>
    <w:rsid w:val="007F5D4A"/>
    <w:rsid w:val="007F62C1"/>
    <w:rsid w:val="007F6562"/>
    <w:rsid w:val="007F65F2"/>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3ECB"/>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848"/>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7C7"/>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03"/>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3A2"/>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1DC"/>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3"/>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05"/>
    <w:rsid w:val="00871CDF"/>
    <w:rsid w:val="00871D14"/>
    <w:rsid w:val="0087229F"/>
    <w:rsid w:val="008722B0"/>
    <w:rsid w:val="008722C4"/>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3D8"/>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1FFF"/>
    <w:rsid w:val="008920FE"/>
    <w:rsid w:val="008922DC"/>
    <w:rsid w:val="008922DF"/>
    <w:rsid w:val="008928E8"/>
    <w:rsid w:val="00893024"/>
    <w:rsid w:val="0089308E"/>
    <w:rsid w:val="00893230"/>
    <w:rsid w:val="008935A7"/>
    <w:rsid w:val="008936E1"/>
    <w:rsid w:val="00893B3B"/>
    <w:rsid w:val="00893D63"/>
    <w:rsid w:val="00893FB3"/>
    <w:rsid w:val="00893FE3"/>
    <w:rsid w:val="0089400A"/>
    <w:rsid w:val="0089421A"/>
    <w:rsid w:val="00894304"/>
    <w:rsid w:val="0089434E"/>
    <w:rsid w:val="00895243"/>
    <w:rsid w:val="0089550A"/>
    <w:rsid w:val="00895546"/>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C8F"/>
    <w:rsid w:val="008A6EC2"/>
    <w:rsid w:val="008A729B"/>
    <w:rsid w:val="008A72A4"/>
    <w:rsid w:val="008A745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3C"/>
    <w:rsid w:val="008B175A"/>
    <w:rsid w:val="008B1913"/>
    <w:rsid w:val="008B19FE"/>
    <w:rsid w:val="008B1A51"/>
    <w:rsid w:val="008B1EFF"/>
    <w:rsid w:val="008B20C5"/>
    <w:rsid w:val="008B21F5"/>
    <w:rsid w:val="008B2366"/>
    <w:rsid w:val="008B269F"/>
    <w:rsid w:val="008B2A2E"/>
    <w:rsid w:val="008B2BFF"/>
    <w:rsid w:val="008B2D1D"/>
    <w:rsid w:val="008B2DEB"/>
    <w:rsid w:val="008B35ED"/>
    <w:rsid w:val="008B389B"/>
    <w:rsid w:val="008B393E"/>
    <w:rsid w:val="008B3BA0"/>
    <w:rsid w:val="008B41EF"/>
    <w:rsid w:val="008B4230"/>
    <w:rsid w:val="008B447F"/>
    <w:rsid w:val="008B45A1"/>
    <w:rsid w:val="008B4B0D"/>
    <w:rsid w:val="008B4B33"/>
    <w:rsid w:val="008B5014"/>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B2"/>
    <w:rsid w:val="008C3AD2"/>
    <w:rsid w:val="008C3E27"/>
    <w:rsid w:val="008C4188"/>
    <w:rsid w:val="008C45C2"/>
    <w:rsid w:val="008C4B47"/>
    <w:rsid w:val="008C58D1"/>
    <w:rsid w:val="008C59D5"/>
    <w:rsid w:val="008C5B10"/>
    <w:rsid w:val="008C5B7B"/>
    <w:rsid w:val="008C5F1B"/>
    <w:rsid w:val="008C6C7A"/>
    <w:rsid w:val="008C6F4F"/>
    <w:rsid w:val="008C71E5"/>
    <w:rsid w:val="008C74CC"/>
    <w:rsid w:val="008C7651"/>
    <w:rsid w:val="008C7F77"/>
    <w:rsid w:val="008D02CB"/>
    <w:rsid w:val="008D0459"/>
    <w:rsid w:val="008D05D2"/>
    <w:rsid w:val="008D0A5C"/>
    <w:rsid w:val="008D13DC"/>
    <w:rsid w:val="008D149D"/>
    <w:rsid w:val="008D1830"/>
    <w:rsid w:val="008D1C69"/>
    <w:rsid w:val="008D1C84"/>
    <w:rsid w:val="008D1D05"/>
    <w:rsid w:val="008D1E23"/>
    <w:rsid w:val="008D2452"/>
    <w:rsid w:val="008D2461"/>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74B"/>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766"/>
    <w:rsid w:val="008E5B5F"/>
    <w:rsid w:val="008E5CCD"/>
    <w:rsid w:val="008E5CED"/>
    <w:rsid w:val="008E5D5A"/>
    <w:rsid w:val="008E6333"/>
    <w:rsid w:val="008E63B5"/>
    <w:rsid w:val="008E6696"/>
    <w:rsid w:val="008E66CC"/>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0F84"/>
    <w:rsid w:val="00901073"/>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5FD"/>
    <w:rsid w:val="009059A2"/>
    <w:rsid w:val="00905A06"/>
    <w:rsid w:val="00905A34"/>
    <w:rsid w:val="00905B9D"/>
    <w:rsid w:val="00906100"/>
    <w:rsid w:val="00906517"/>
    <w:rsid w:val="009067B8"/>
    <w:rsid w:val="00906EED"/>
    <w:rsid w:val="00907071"/>
    <w:rsid w:val="0090715C"/>
    <w:rsid w:val="00907880"/>
    <w:rsid w:val="00907B4A"/>
    <w:rsid w:val="00907D99"/>
    <w:rsid w:val="00907F0A"/>
    <w:rsid w:val="0091001E"/>
    <w:rsid w:val="0091027A"/>
    <w:rsid w:val="00910334"/>
    <w:rsid w:val="009105E7"/>
    <w:rsid w:val="00910671"/>
    <w:rsid w:val="009108A7"/>
    <w:rsid w:val="00910ED6"/>
    <w:rsid w:val="009113C1"/>
    <w:rsid w:val="009113C6"/>
    <w:rsid w:val="009113F4"/>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5FD3"/>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C91"/>
    <w:rsid w:val="00924F5D"/>
    <w:rsid w:val="0092507E"/>
    <w:rsid w:val="00925315"/>
    <w:rsid w:val="00925470"/>
    <w:rsid w:val="00925506"/>
    <w:rsid w:val="00925511"/>
    <w:rsid w:val="009257A6"/>
    <w:rsid w:val="00925836"/>
    <w:rsid w:val="00925DD1"/>
    <w:rsid w:val="00925FA2"/>
    <w:rsid w:val="009260EC"/>
    <w:rsid w:val="00926264"/>
    <w:rsid w:val="00926595"/>
    <w:rsid w:val="00926681"/>
    <w:rsid w:val="0092698B"/>
    <w:rsid w:val="009269EB"/>
    <w:rsid w:val="00927211"/>
    <w:rsid w:val="00927752"/>
    <w:rsid w:val="00927A12"/>
    <w:rsid w:val="00930025"/>
    <w:rsid w:val="00930305"/>
    <w:rsid w:val="0093063D"/>
    <w:rsid w:val="00930DFB"/>
    <w:rsid w:val="009311E0"/>
    <w:rsid w:val="0093135E"/>
    <w:rsid w:val="0093195D"/>
    <w:rsid w:val="00931A43"/>
    <w:rsid w:val="00931A5A"/>
    <w:rsid w:val="00931B3D"/>
    <w:rsid w:val="00932109"/>
    <w:rsid w:val="00932138"/>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67"/>
    <w:rsid w:val="0093457F"/>
    <w:rsid w:val="00934753"/>
    <w:rsid w:val="00935490"/>
    <w:rsid w:val="009354D1"/>
    <w:rsid w:val="00935521"/>
    <w:rsid w:val="009355F0"/>
    <w:rsid w:val="00935B52"/>
    <w:rsid w:val="00936925"/>
    <w:rsid w:val="00936951"/>
    <w:rsid w:val="00936A90"/>
    <w:rsid w:val="00936AC4"/>
    <w:rsid w:val="00936D86"/>
    <w:rsid w:val="00936E58"/>
    <w:rsid w:val="00936EA0"/>
    <w:rsid w:val="009370A2"/>
    <w:rsid w:val="009370A6"/>
    <w:rsid w:val="0093752F"/>
    <w:rsid w:val="00937AC7"/>
    <w:rsid w:val="00937CC3"/>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723"/>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DE8"/>
    <w:rsid w:val="00971EC5"/>
    <w:rsid w:val="00971F6B"/>
    <w:rsid w:val="00971FCC"/>
    <w:rsid w:val="00972183"/>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5A"/>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15C"/>
    <w:rsid w:val="009865A8"/>
    <w:rsid w:val="0098666F"/>
    <w:rsid w:val="00986956"/>
    <w:rsid w:val="00986A83"/>
    <w:rsid w:val="00986C64"/>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25"/>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C32"/>
    <w:rsid w:val="00994F40"/>
    <w:rsid w:val="00995263"/>
    <w:rsid w:val="00995360"/>
    <w:rsid w:val="009954AD"/>
    <w:rsid w:val="0099567F"/>
    <w:rsid w:val="009956EB"/>
    <w:rsid w:val="009957FB"/>
    <w:rsid w:val="00996428"/>
    <w:rsid w:val="00996546"/>
    <w:rsid w:val="00996A8B"/>
    <w:rsid w:val="00996CD1"/>
    <w:rsid w:val="00996CD4"/>
    <w:rsid w:val="00996D35"/>
    <w:rsid w:val="00996D66"/>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3F27"/>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4D37"/>
    <w:rsid w:val="009C4D64"/>
    <w:rsid w:val="009C4E3A"/>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B4D"/>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11"/>
    <w:rsid w:val="009F163C"/>
    <w:rsid w:val="009F187B"/>
    <w:rsid w:val="009F1933"/>
    <w:rsid w:val="009F2754"/>
    <w:rsid w:val="009F29A1"/>
    <w:rsid w:val="009F2C55"/>
    <w:rsid w:val="009F2E7E"/>
    <w:rsid w:val="009F3A4B"/>
    <w:rsid w:val="009F416E"/>
    <w:rsid w:val="009F41E1"/>
    <w:rsid w:val="009F4375"/>
    <w:rsid w:val="009F4834"/>
    <w:rsid w:val="009F4C62"/>
    <w:rsid w:val="009F4E78"/>
    <w:rsid w:val="009F4F05"/>
    <w:rsid w:val="009F5606"/>
    <w:rsid w:val="009F584C"/>
    <w:rsid w:val="009F5CA0"/>
    <w:rsid w:val="009F5CA4"/>
    <w:rsid w:val="009F6410"/>
    <w:rsid w:val="009F6457"/>
    <w:rsid w:val="009F669B"/>
    <w:rsid w:val="009F66DF"/>
    <w:rsid w:val="009F6843"/>
    <w:rsid w:val="009F6CE1"/>
    <w:rsid w:val="009F7139"/>
    <w:rsid w:val="009F7169"/>
    <w:rsid w:val="009F7172"/>
    <w:rsid w:val="009F71C2"/>
    <w:rsid w:val="009F744E"/>
    <w:rsid w:val="009F76CB"/>
    <w:rsid w:val="009F7883"/>
    <w:rsid w:val="009F79F3"/>
    <w:rsid w:val="009F7AB1"/>
    <w:rsid w:val="009F7E34"/>
    <w:rsid w:val="009F7F77"/>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6B6"/>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1F"/>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20A"/>
    <w:rsid w:val="00A235B8"/>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5FA9"/>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1A"/>
    <w:rsid w:val="00A36694"/>
    <w:rsid w:val="00A36ADE"/>
    <w:rsid w:val="00A36DBF"/>
    <w:rsid w:val="00A36E14"/>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A49"/>
    <w:rsid w:val="00A43B95"/>
    <w:rsid w:val="00A43D83"/>
    <w:rsid w:val="00A43F8D"/>
    <w:rsid w:val="00A43FBF"/>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2C5"/>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741"/>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F6F"/>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D22"/>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76C"/>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1F"/>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DE2"/>
    <w:rsid w:val="00A90E27"/>
    <w:rsid w:val="00A91008"/>
    <w:rsid w:val="00A91140"/>
    <w:rsid w:val="00A9120E"/>
    <w:rsid w:val="00A91218"/>
    <w:rsid w:val="00A91469"/>
    <w:rsid w:val="00A91523"/>
    <w:rsid w:val="00A9159B"/>
    <w:rsid w:val="00A9164F"/>
    <w:rsid w:val="00A91C8E"/>
    <w:rsid w:val="00A91F3E"/>
    <w:rsid w:val="00A92981"/>
    <w:rsid w:val="00A929BF"/>
    <w:rsid w:val="00A92A61"/>
    <w:rsid w:val="00A92CDA"/>
    <w:rsid w:val="00A92CF8"/>
    <w:rsid w:val="00A92F82"/>
    <w:rsid w:val="00A930F9"/>
    <w:rsid w:val="00A93107"/>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C34"/>
    <w:rsid w:val="00A97E7B"/>
    <w:rsid w:val="00AA0003"/>
    <w:rsid w:val="00AA051D"/>
    <w:rsid w:val="00AA05E1"/>
    <w:rsid w:val="00AA08DE"/>
    <w:rsid w:val="00AA0B96"/>
    <w:rsid w:val="00AA109F"/>
    <w:rsid w:val="00AA116F"/>
    <w:rsid w:val="00AA12EE"/>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AF"/>
    <w:rsid w:val="00AA61BF"/>
    <w:rsid w:val="00AA6206"/>
    <w:rsid w:val="00AA62B8"/>
    <w:rsid w:val="00AA630A"/>
    <w:rsid w:val="00AA65F4"/>
    <w:rsid w:val="00AA69EF"/>
    <w:rsid w:val="00AA6B64"/>
    <w:rsid w:val="00AA6BDC"/>
    <w:rsid w:val="00AA6F85"/>
    <w:rsid w:val="00AA6F9A"/>
    <w:rsid w:val="00AA702C"/>
    <w:rsid w:val="00AA7130"/>
    <w:rsid w:val="00AA71B0"/>
    <w:rsid w:val="00AA7A26"/>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9A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8F6"/>
    <w:rsid w:val="00AC4D53"/>
    <w:rsid w:val="00AC4E2E"/>
    <w:rsid w:val="00AC501A"/>
    <w:rsid w:val="00AC515B"/>
    <w:rsid w:val="00AC5439"/>
    <w:rsid w:val="00AC5A3B"/>
    <w:rsid w:val="00AC5C61"/>
    <w:rsid w:val="00AC5D8C"/>
    <w:rsid w:val="00AC5EB1"/>
    <w:rsid w:val="00AC5EEA"/>
    <w:rsid w:val="00AC61B3"/>
    <w:rsid w:val="00AC63F4"/>
    <w:rsid w:val="00AC6521"/>
    <w:rsid w:val="00AC690A"/>
    <w:rsid w:val="00AC6942"/>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516"/>
    <w:rsid w:val="00AD6808"/>
    <w:rsid w:val="00AD6C7F"/>
    <w:rsid w:val="00AD70C9"/>
    <w:rsid w:val="00AD725A"/>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44E"/>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5A1"/>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B98"/>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79C"/>
    <w:rsid w:val="00B427E4"/>
    <w:rsid w:val="00B42879"/>
    <w:rsid w:val="00B42B9A"/>
    <w:rsid w:val="00B430D3"/>
    <w:rsid w:val="00B4317F"/>
    <w:rsid w:val="00B432D4"/>
    <w:rsid w:val="00B437BD"/>
    <w:rsid w:val="00B43985"/>
    <w:rsid w:val="00B439FA"/>
    <w:rsid w:val="00B43C60"/>
    <w:rsid w:val="00B43D4D"/>
    <w:rsid w:val="00B440CF"/>
    <w:rsid w:val="00B441D2"/>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7B"/>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494"/>
    <w:rsid w:val="00B645EE"/>
    <w:rsid w:val="00B645F8"/>
    <w:rsid w:val="00B646A6"/>
    <w:rsid w:val="00B64AC5"/>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CCC"/>
    <w:rsid w:val="00B70EDB"/>
    <w:rsid w:val="00B7115E"/>
    <w:rsid w:val="00B71169"/>
    <w:rsid w:val="00B711B6"/>
    <w:rsid w:val="00B711D5"/>
    <w:rsid w:val="00B71574"/>
    <w:rsid w:val="00B7189E"/>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4EDF"/>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7EE"/>
    <w:rsid w:val="00B82F4C"/>
    <w:rsid w:val="00B830F7"/>
    <w:rsid w:val="00B8321E"/>
    <w:rsid w:val="00B83AC3"/>
    <w:rsid w:val="00B83DF6"/>
    <w:rsid w:val="00B83EC6"/>
    <w:rsid w:val="00B8408E"/>
    <w:rsid w:val="00B84B57"/>
    <w:rsid w:val="00B84BE8"/>
    <w:rsid w:val="00B8564B"/>
    <w:rsid w:val="00B8569C"/>
    <w:rsid w:val="00B85740"/>
    <w:rsid w:val="00B85C34"/>
    <w:rsid w:val="00B85C8E"/>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537"/>
    <w:rsid w:val="00B93657"/>
    <w:rsid w:val="00B937A1"/>
    <w:rsid w:val="00B93994"/>
    <w:rsid w:val="00B93A34"/>
    <w:rsid w:val="00B93B55"/>
    <w:rsid w:val="00B93C36"/>
    <w:rsid w:val="00B93CC9"/>
    <w:rsid w:val="00B93DCA"/>
    <w:rsid w:val="00B93F03"/>
    <w:rsid w:val="00B94054"/>
    <w:rsid w:val="00B94078"/>
    <w:rsid w:val="00B9408F"/>
    <w:rsid w:val="00B94253"/>
    <w:rsid w:val="00B9436E"/>
    <w:rsid w:val="00B9446C"/>
    <w:rsid w:val="00B945A6"/>
    <w:rsid w:val="00B94AE3"/>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A"/>
    <w:rsid w:val="00BB61DC"/>
    <w:rsid w:val="00BB6265"/>
    <w:rsid w:val="00BB6431"/>
    <w:rsid w:val="00BB6472"/>
    <w:rsid w:val="00BB6854"/>
    <w:rsid w:val="00BB6A65"/>
    <w:rsid w:val="00BB6C81"/>
    <w:rsid w:val="00BB71EC"/>
    <w:rsid w:val="00BB723D"/>
    <w:rsid w:val="00BB724B"/>
    <w:rsid w:val="00BB7634"/>
    <w:rsid w:val="00BB7726"/>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B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A7"/>
    <w:rsid w:val="00BD51D9"/>
    <w:rsid w:val="00BD57AC"/>
    <w:rsid w:val="00BD5A26"/>
    <w:rsid w:val="00BD5C22"/>
    <w:rsid w:val="00BD5FA4"/>
    <w:rsid w:val="00BD62F0"/>
    <w:rsid w:val="00BD6509"/>
    <w:rsid w:val="00BD6560"/>
    <w:rsid w:val="00BD689C"/>
    <w:rsid w:val="00BD6A22"/>
    <w:rsid w:val="00BD6D79"/>
    <w:rsid w:val="00BD6E7E"/>
    <w:rsid w:val="00BD6F90"/>
    <w:rsid w:val="00BD6FE7"/>
    <w:rsid w:val="00BD70EF"/>
    <w:rsid w:val="00BD741C"/>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2E16"/>
    <w:rsid w:val="00BE312F"/>
    <w:rsid w:val="00BE399E"/>
    <w:rsid w:val="00BE3EA0"/>
    <w:rsid w:val="00BE3F08"/>
    <w:rsid w:val="00BE403F"/>
    <w:rsid w:val="00BE475F"/>
    <w:rsid w:val="00BE47A3"/>
    <w:rsid w:val="00BE5519"/>
    <w:rsid w:val="00BE5572"/>
    <w:rsid w:val="00BE57B1"/>
    <w:rsid w:val="00BE5813"/>
    <w:rsid w:val="00BE601A"/>
    <w:rsid w:val="00BE61F1"/>
    <w:rsid w:val="00BE6468"/>
    <w:rsid w:val="00BE65B3"/>
    <w:rsid w:val="00BE65D0"/>
    <w:rsid w:val="00BE6C01"/>
    <w:rsid w:val="00BE6E91"/>
    <w:rsid w:val="00BE6F47"/>
    <w:rsid w:val="00BE6FE1"/>
    <w:rsid w:val="00BE71B4"/>
    <w:rsid w:val="00BE739D"/>
    <w:rsid w:val="00BE741A"/>
    <w:rsid w:val="00BE7B27"/>
    <w:rsid w:val="00BE7BDC"/>
    <w:rsid w:val="00BE7CDB"/>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170"/>
    <w:rsid w:val="00C00568"/>
    <w:rsid w:val="00C00A16"/>
    <w:rsid w:val="00C00B65"/>
    <w:rsid w:val="00C00DE6"/>
    <w:rsid w:val="00C00F1A"/>
    <w:rsid w:val="00C010F5"/>
    <w:rsid w:val="00C0150C"/>
    <w:rsid w:val="00C016C5"/>
    <w:rsid w:val="00C01835"/>
    <w:rsid w:val="00C019A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4C0"/>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967"/>
    <w:rsid w:val="00C24C25"/>
    <w:rsid w:val="00C24CA2"/>
    <w:rsid w:val="00C24EE5"/>
    <w:rsid w:val="00C24F74"/>
    <w:rsid w:val="00C250CF"/>
    <w:rsid w:val="00C2544D"/>
    <w:rsid w:val="00C25745"/>
    <w:rsid w:val="00C25D3A"/>
    <w:rsid w:val="00C25E73"/>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344"/>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5F39"/>
    <w:rsid w:val="00C4648A"/>
    <w:rsid w:val="00C464CD"/>
    <w:rsid w:val="00C46B53"/>
    <w:rsid w:val="00C46B87"/>
    <w:rsid w:val="00C470AA"/>
    <w:rsid w:val="00C4797E"/>
    <w:rsid w:val="00C47AE8"/>
    <w:rsid w:val="00C47C73"/>
    <w:rsid w:val="00C50033"/>
    <w:rsid w:val="00C5004B"/>
    <w:rsid w:val="00C506EC"/>
    <w:rsid w:val="00C508B7"/>
    <w:rsid w:val="00C50C48"/>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FDB"/>
    <w:rsid w:val="00C5703A"/>
    <w:rsid w:val="00C5707E"/>
    <w:rsid w:val="00C572AE"/>
    <w:rsid w:val="00C57728"/>
    <w:rsid w:val="00C57CC6"/>
    <w:rsid w:val="00C57EBF"/>
    <w:rsid w:val="00C601EB"/>
    <w:rsid w:val="00C6028F"/>
    <w:rsid w:val="00C6047D"/>
    <w:rsid w:val="00C60911"/>
    <w:rsid w:val="00C60C37"/>
    <w:rsid w:val="00C60E80"/>
    <w:rsid w:val="00C60EC1"/>
    <w:rsid w:val="00C61319"/>
    <w:rsid w:val="00C6195B"/>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262"/>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4BD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12D"/>
    <w:rsid w:val="00C82387"/>
    <w:rsid w:val="00C825AF"/>
    <w:rsid w:val="00C8261E"/>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4CC"/>
    <w:rsid w:val="00CA17E2"/>
    <w:rsid w:val="00CA18C1"/>
    <w:rsid w:val="00CA18D2"/>
    <w:rsid w:val="00CA1C94"/>
    <w:rsid w:val="00CA1E55"/>
    <w:rsid w:val="00CA1EEF"/>
    <w:rsid w:val="00CA215C"/>
    <w:rsid w:val="00CA28D2"/>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AFD"/>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87"/>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4B3"/>
    <w:rsid w:val="00CE05F2"/>
    <w:rsid w:val="00CE09FC"/>
    <w:rsid w:val="00CE0AD8"/>
    <w:rsid w:val="00CE0C33"/>
    <w:rsid w:val="00CE0CBF"/>
    <w:rsid w:val="00CE0CFD"/>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EB2"/>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0C5"/>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1D1D"/>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C10"/>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CF7DE5"/>
    <w:rsid w:val="00D0050E"/>
    <w:rsid w:val="00D00522"/>
    <w:rsid w:val="00D0066B"/>
    <w:rsid w:val="00D007D5"/>
    <w:rsid w:val="00D0084D"/>
    <w:rsid w:val="00D00B22"/>
    <w:rsid w:val="00D00B71"/>
    <w:rsid w:val="00D00DD9"/>
    <w:rsid w:val="00D017EE"/>
    <w:rsid w:val="00D0182B"/>
    <w:rsid w:val="00D0186E"/>
    <w:rsid w:val="00D01B38"/>
    <w:rsid w:val="00D01B68"/>
    <w:rsid w:val="00D01C45"/>
    <w:rsid w:val="00D01C73"/>
    <w:rsid w:val="00D02369"/>
    <w:rsid w:val="00D02685"/>
    <w:rsid w:val="00D02ACA"/>
    <w:rsid w:val="00D02C36"/>
    <w:rsid w:val="00D02E17"/>
    <w:rsid w:val="00D02F1A"/>
    <w:rsid w:val="00D0318A"/>
    <w:rsid w:val="00D0319D"/>
    <w:rsid w:val="00D03322"/>
    <w:rsid w:val="00D03390"/>
    <w:rsid w:val="00D033BE"/>
    <w:rsid w:val="00D04394"/>
    <w:rsid w:val="00D043E9"/>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24B"/>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6D"/>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344"/>
    <w:rsid w:val="00D22D2B"/>
    <w:rsid w:val="00D234A3"/>
    <w:rsid w:val="00D23556"/>
    <w:rsid w:val="00D23660"/>
    <w:rsid w:val="00D2390D"/>
    <w:rsid w:val="00D23A34"/>
    <w:rsid w:val="00D23B89"/>
    <w:rsid w:val="00D23CE2"/>
    <w:rsid w:val="00D23EAA"/>
    <w:rsid w:val="00D24A77"/>
    <w:rsid w:val="00D24D5B"/>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313"/>
    <w:rsid w:val="00D33410"/>
    <w:rsid w:val="00D33AB3"/>
    <w:rsid w:val="00D33AFC"/>
    <w:rsid w:val="00D3410B"/>
    <w:rsid w:val="00D344C9"/>
    <w:rsid w:val="00D3476D"/>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7F2"/>
    <w:rsid w:val="00D41901"/>
    <w:rsid w:val="00D41AC9"/>
    <w:rsid w:val="00D41CD0"/>
    <w:rsid w:val="00D41F9E"/>
    <w:rsid w:val="00D421D9"/>
    <w:rsid w:val="00D422E4"/>
    <w:rsid w:val="00D42772"/>
    <w:rsid w:val="00D429DA"/>
    <w:rsid w:val="00D42B71"/>
    <w:rsid w:val="00D42D94"/>
    <w:rsid w:val="00D42E47"/>
    <w:rsid w:val="00D42EB5"/>
    <w:rsid w:val="00D43188"/>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AEF"/>
    <w:rsid w:val="00D45C69"/>
    <w:rsid w:val="00D464E9"/>
    <w:rsid w:val="00D466C5"/>
    <w:rsid w:val="00D466E5"/>
    <w:rsid w:val="00D467C7"/>
    <w:rsid w:val="00D46802"/>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E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1AE9"/>
    <w:rsid w:val="00D62216"/>
    <w:rsid w:val="00D62243"/>
    <w:rsid w:val="00D62462"/>
    <w:rsid w:val="00D62507"/>
    <w:rsid w:val="00D625CE"/>
    <w:rsid w:val="00D626C4"/>
    <w:rsid w:val="00D6278F"/>
    <w:rsid w:val="00D62949"/>
    <w:rsid w:val="00D62DEC"/>
    <w:rsid w:val="00D6302F"/>
    <w:rsid w:val="00D6321B"/>
    <w:rsid w:val="00D632DD"/>
    <w:rsid w:val="00D635D7"/>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20"/>
    <w:rsid w:val="00D9503A"/>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3D"/>
    <w:rsid w:val="00DA0085"/>
    <w:rsid w:val="00DA06AA"/>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310"/>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A9"/>
    <w:rsid w:val="00DA5E7E"/>
    <w:rsid w:val="00DA6173"/>
    <w:rsid w:val="00DA6276"/>
    <w:rsid w:val="00DA6F70"/>
    <w:rsid w:val="00DA714A"/>
    <w:rsid w:val="00DA71AF"/>
    <w:rsid w:val="00DA727D"/>
    <w:rsid w:val="00DA73FB"/>
    <w:rsid w:val="00DA785F"/>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C3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1850"/>
    <w:rsid w:val="00DC22B7"/>
    <w:rsid w:val="00DC24E6"/>
    <w:rsid w:val="00DC257F"/>
    <w:rsid w:val="00DC2898"/>
    <w:rsid w:val="00DC28A6"/>
    <w:rsid w:val="00DC28EC"/>
    <w:rsid w:val="00DC2FB4"/>
    <w:rsid w:val="00DC3013"/>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49D3"/>
    <w:rsid w:val="00DD4ABF"/>
    <w:rsid w:val="00DD56F7"/>
    <w:rsid w:val="00DD6241"/>
    <w:rsid w:val="00DD634C"/>
    <w:rsid w:val="00DD6396"/>
    <w:rsid w:val="00DD6544"/>
    <w:rsid w:val="00DD6AAE"/>
    <w:rsid w:val="00DD6B83"/>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402"/>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A"/>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693"/>
    <w:rsid w:val="00DE588B"/>
    <w:rsid w:val="00DE5B74"/>
    <w:rsid w:val="00DE6079"/>
    <w:rsid w:val="00DE61AA"/>
    <w:rsid w:val="00DE6445"/>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B4B"/>
    <w:rsid w:val="00DF3D6A"/>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C94"/>
    <w:rsid w:val="00E03DCC"/>
    <w:rsid w:val="00E041B7"/>
    <w:rsid w:val="00E046C1"/>
    <w:rsid w:val="00E049EC"/>
    <w:rsid w:val="00E04E08"/>
    <w:rsid w:val="00E04ED9"/>
    <w:rsid w:val="00E04EE6"/>
    <w:rsid w:val="00E04FDD"/>
    <w:rsid w:val="00E055E6"/>
    <w:rsid w:val="00E056F7"/>
    <w:rsid w:val="00E05A43"/>
    <w:rsid w:val="00E05B03"/>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9F"/>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5A9"/>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9BF"/>
    <w:rsid w:val="00E36D0F"/>
    <w:rsid w:val="00E36E49"/>
    <w:rsid w:val="00E375F4"/>
    <w:rsid w:val="00E377BF"/>
    <w:rsid w:val="00E37C25"/>
    <w:rsid w:val="00E40362"/>
    <w:rsid w:val="00E4056C"/>
    <w:rsid w:val="00E40CEB"/>
    <w:rsid w:val="00E40DAE"/>
    <w:rsid w:val="00E418D4"/>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188"/>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2DCE"/>
    <w:rsid w:val="00E73065"/>
    <w:rsid w:val="00E7306F"/>
    <w:rsid w:val="00E734BC"/>
    <w:rsid w:val="00E73996"/>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6EF"/>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1EC"/>
    <w:rsid w:val="00E9738B"/>
    <w:rsid w:val="00E9739A"/>
    <w:rsid w:val="00E97507"/>
    <w:rsid w:val="00E9754A"/>
    <w:rsid w:val="00E9763A"/>
    <w:rsid w:val="00E9792C"/>
    <w:rsid w:val="00E97CB9"/>
    <w:rsid w:val="00E97E47"/>
    <w:rsid w:val="00EA00EC"/>
    <w:rsid w:val="00EA0281"/>
    <w:rsid w:val="00EA064E"/>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1D1A"/>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5E13"/>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2186"/>
    <w:rsid w:val="00EB2387"/>
    <w:rsid w:val="00EB2435"/>
    <w:rsid w:val="00EB269A"/>
    <w:rsid w:val="00EB2818"/>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6DA6"/>
    <w:rsid w:val="00EB6E99"/>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DE8"/>
    <w:rsid w:val="00ED0EB9"/>
    <w:rsid w:val="00ED13D4"/>
    <w:rsid w:val="00ED1447"/>
    <w:rsid w:val="00ED19B6"/>
    <w:rsid w:val="00ED1A39"/>
    <w:rsid w:val="00ED1DE5"/>
    <w:rsid w:val="00ED24AE"/>
    <w:rsid w:val="00ED28C9"/>
    <w:rsid w:val="00ED2FF1"/>
    <w:rsid w:val="00ED3207"/>
    <w:rsid w:val="00ED32E7"/>
    <w:rsid w:val="00ED3534"/>
    <w:rsid w:val="00ED35B9"/>
    <w:rsid w:val="00ED38D7"/>
    <w:rsid w:val="00ED3B7D"/>
    <w:rsid w:val="00ED3C1C"/>
    <w:rsid w:val="00ED413E"/>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CA8"/>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7F7"/>
    <w:rsid w:val="00EE5C86"/>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7B0"/>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4BC"/>
    <w:rsid w:val="00F078A9"/>
    <w:rsid w:val="00F07E37"/>
    <w:rsid w:val="00F101B6"/>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403"/>
    <w:rsid w:val="00F144CE"/>
    <w:rsid w:val="00F145EC"/>
    <w:rsid w:val="00F145FA"/>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AAB"/>
    <w:rsid w:val="00F20F5B"/>
    <w:rsid w:val="00F21048"/>
    <w:rsid w:val="00F210AB"/>
    <w:rsid w:val="00F211DB"/>
    <w:rsid w:val="00F215C3"/>
    <w:rsid w:val="00F216EC"/>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1E0F"/>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6C8"/>
    <w:rsid w:val="00F57704"/>
    <w:rsid w:val="00F577F9"/>
    <w:rsid w:val="00F57938"/>
    <w:rsid w:val="00F57C72"/>
    <w:rsid w:val="00F57D8B"/>
    <w:rsid w:val="00F57D9A"/>
    <w:rsid w:val="00F6021A"/>
    <w:rsid w:val="00F6084B"/>
    <w:rsid w:val="00F60D13"/>
    <w:rsid w:val="00F61027"/>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11"/>
    <w:rsid w:val="00F660B8"/>
    <w:rsid w:val="00F66192"/>
    <w:rsid w:val="00F6623D"/>
    <w:rsid w:val="00F66254"/>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903"/>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3F0"/>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1D6"/>
    <w:rsid w:val="00F94412"/>
    <w:rsid w:val="00F94737"/>
    <w:rsid w:val="00F9473D"/>
    <w:rsid w:val="00F9495D"/>
    <w:rsid w:val="00F94A3B"/>
    <w:rsid w:val="00F94B03"/>
    <w:rsid w:val="00F94FBD"/>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B29"/>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5E7"/>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29A"/>
    <w:rsid w:val="00FA76DE"/>
    <w:rsid w:val="00FA790C"/>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60"/>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71"/>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23"/>
    <w:rsid w:val="00FD14E4"/>
    <w:rsid w:val="00FD1755"/>
    <w:rsid w:val="00FD1F36"/>
    <w:rsid w:val="00FD20B2"/>
    <w:rsid w:val="00FD20EA"/>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9EE"/>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362"/>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49"/>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56808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13986">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15642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EE816-4085-49C2-9DED-70AD45EAC4A9}">
  <ds:schemaRefs>
    <ds:schemaRef ds:uri="http://schemas.openxmlformats.org/officeDocument/2006/bibliography"/>
  </ds:schemaRefs>
</ds:datastoreItem>
</file>

<file path=customXml/itemProps5.xml><?xml version="1.0" encoding="utf-8"?>
<ds:datastoreItem xmlns:ds="http://schemas.openxmlformats.org/officeDocument/2006/customXml" ds:itemID="{704378E3-7C69-42E9-B319-4ECD50AA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4966</TotalTime>
  <Pages>1</Pages>
  <Words>3164</Words>
  <Characters>18037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477</cp:revision>
  <cp:lastPrinted>2011-11-10T14:49:00Z</cp:lastPrinted>
  <dcterms:created xsi:type="dcterms:W3CDTF">2019-03-28T20:40:00Z</dcterms:created>
  <dcterms:modified xsi:type="dcterms:W3CDTF">2019-08-14T20:28:00Z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2019-03-28 12:03:58Z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